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3B6" w:rsidRPr="001633B6" w:rsidRDefault="001633B6" w:rsidP="001633B6">
      <w:pPr>
        <w:spacing w:after="240"/>
        <w:ind w:right="-80"/>
        <w:jc w:val="both"/>
        <w:rPr>
          <w:rFonts w:ascii="Times" w:eastAsia="Times New Roman" w:hAnsi="Times" w:cs="Times New Roman"/>
          <w:color w:val="000000"/>
          <w:sz w:val="22"/>
          <w:szCs w:val="22"/>
        </w:rPr>
      </w:pPr>
      <w:r w:rsidRPr="001633B6">
        <w:rPr>
          <w:rFonts w:ascii="Times" w:eastAsia="Times New Roman" w:hAnsi="Times" w:cs="Times New Roman"/>
          <w:color w:val="000000"/>
          <w:sz w:val="22"/>
          <w:szCs w:val="22"/>
        </w:rPr>
        <w:t>THIS INSTRUMENT HAS BEEN ISSUED PURSUANT TO SECTION 4(A)(6) OF THE SECURITIES ACT OF 1933, AS AMENDED (THE “</w:t>
      </w:r>
      <w:r w:rsidRPr="001633B6">
        <w:rPr>
          <w:rFonts w:ascii="Times" w:eastAsia="Times New Roman" w:hAnsi="Times" w:cs="Times New Roman"/>
          <w:b/>
          <w:bCs/>
          <w:color w:val="000000"/>
          <w:sz w:val="22"/>
          <w:szCs w:val="22"/>
        </w:rPr>
        <w:t>SECURITIES ACT</w:t>
      </w:r>
      <w:r w:rsidRPr="001633B6">
        <w:rPr>
          <w:rFonts w:ascii="Times" w:eastAsia="Times New Roman" w:hAnsi="Times" w:cs="Times New Roman"/>
          <w:color w:val="000000"/>
          <w:sz w:val="22"/>
          <w:szCs w:val="22"/>
        </w:rPr>
        <w:t>”), AND NEITHER IT NOR ANY SECURITIES ISSUABLE PURSUANT HERETO HAVE BEEN REGISTERED UNDER THE SECURITIES ACT OR THE SECURITIES LAWS OF ANY STATE.  THESE SECURITIES MAY NOT BE OFFERED, SOLD OR OTHERWISE TRANSFERRED, PLEDGED OR HYPOTHECATED EXCEPT AS PERMITTED BY RULE 501 OF REGULATION CROWDFUNDING (“</w:t>
      </w:r>
      <w:r w:rsidRPr="001633B6">
        <w:rPr>
          <w:rFonts w:ascii="Times" w:eastAsia="Times New Roman" w:hAnsi="Times" w:cs="Times New Roman"/>
          <w:b/>
          <w:bCs/>
          <w:color w:val="000000"/>
          <w:sz w:val="22"/>
          <w:szCs w:val="22"/>
        </w:rPr>
        <w:t>REGULATION CF</w:t>
      </w:r>
      <w:r w:rsidRPr="001633B6">
        <w:rPr>
          <w:rFonts w:ascii="Times" w:eastAsia="Times New Roman" w:hAnsi="Times" w:cs="Times New Roman"/>
          <w:color w:val="000000"/>
          <w:sz w:val="22"/>
          <w:szCs w:val="22"/>
        </w:rPr>
        <w:t>”) UNDER THE SECURITIES ACT AND APPLICABLE STATE SECURITIES LAWS OR PURSUANT TO AN EFFECTIVE REGISTRATION STATEMENT OR EXEMPTION THEREFROM.</w:t>
      </w:r>
    </w:p>
    <w:p w:rsidR="001633B6" w:rsidRPr="001633B6" w:rsidRDefault="001633B6" w:rsidP="001633B6">
      <w:pPr>
        <w:spacing w:after="240"/>
        <w:ind w:right="-80"/>
        <w:jc w:val="both"/>
        <w:rPr>
          <w:rFonts w:ascii="Times" w:eastAsia="Times New Roman" w:hAnsi="Times" w:cs="Times New Roman"/>
          <w:color w:val="000000"/>
          <w:sz w:val="22"/>
          <w:szCs w:val="22"/>
        </w:rPr>
      </w:pPr>
      <w:r w:rsidRPr="001633B6">
        <w:rPr>
          <w:rFonts w:ascii="Times" w:eastAsia="Times New Roman" w:hAnsi="Times" w:cs="Times New Roman"/>
          <w:color w:val="000000"/>
          <w:sz w:val="22"/>
          <w:szCs w:val="22"/>
        </w:rPr>
        <w:t xml:space="preserve">IF THE LENDER LIVES OUTSIDE THE UNITED STATES, IT IS THE LENDER’S RESPONSIBILITY TO FULLY OBSERVE THE LAWS OF ANY RELEVANT TERRITORY OR JURISDICTION OUTSIDE THE UNITED STATES IN CONNECTION WITH ANY PURCHASE OF THE SECURITIES, INCLUDING OBTAINING REQUIRED GOVERNMENTAL OR OTHER CONSENTS OR OBSERVING ANY OTHER REQUIRED LEGAL OR OTHER FORMALITIES. </w:t>
      </w:r>
    </w:p>
    <w:p w:rsidR="001633B6" w:rsidRPr="001633B6" w:rsidRDefault="001633B6" w:rsidP="001633B6">
      <w:pPr>
        <w:spacing w:after="240"/>
        <w:ind w:right="-80"/>
        <w:jc w:val="both"/>
        <w:rPr>
          <w:rFonts w:ascii="Times" w:eastAsia="Times New Roman" w:hAnsi="Times" w:cs="Times New Roman"/>
          <w:color w:val="000000"/>
          <w:sz w:val="22"/>
          <w:szCs w:val="22"/>
        </w:rPr>
      </w:pPr>
      <w:r w:rsidRPr="001633B6">
        <w:rPr>
          <w:rFonts w:ascii="Times" w:eastAsia="Times New Roman" w:hAnsi="Times" w:cs="Times New Roman"/>
          <w:color w:val="000000"/>
          <w:sz w:val="22"/>
          <w:szCs w:val="22"/>
        </w:rPr>
        <w:t>THE COMPANY RESERVES THE RIGHT TO DENY THE PURCHASE OF THE SECURITIES BY ANY PROSPECTIVE LENDER.</w:t>
      </w:r>
    </w:p>
    <w:p w:rsidR="00A10424" w:rsidRPr="00626990" w:rsidRDefault="001633B6" w:rsidP="001633B6">
      <w:pPr>
        <w:spacing w:after="240"/>
        <w:ind w:right="-80"/>
        <w:jc w:val="both"/>
        <w:rPr>
          <w:rFonts w:ascii="Times" w:eastAsia="Times New Roman" w:hAnsi="Times" w:cs="Times New Roman"/>
          <w:sz w:val="22"/>
          <w:szCs w:val="22"/>
        </w:rPr>
      </w:pPr>
      <w:r w:rsidRPr="001633B6">
        <w:rPr>
          <w:rFonts w:ascii="Times" w:eastAsia="Times New Roman" w:hAnsi="Times" w:cs="Times New Roman"/>
          <w:color w:val="000000"/>
          <w:sz w:val="22"/>
          <w:szCs w:val="22"/>
        </w:rPr>
        <w:t>PRIME TRUST LLC, THE ESCROW AGENT SERVICING THE OFFERING, HAS NOT INVESTIGATED THE DESIRABILITY OR ADVISABILITY OF AN INVESTMENT IN THIS OFFERING OR THE SECURITIES OFFERED HEREIN. THE ESCROW AGENT MAKES NO REPRESENTATIONS, WARRANTIES, ENDORSEMENTS, OR JUDGEMENT ON THE MERITS OF THE OFFERING OR THE SECURITIES OFFERED HEREIN. THE ESCROW AGENT’S CONNECTION TO THE OFFERING IS SOLELY FOR THE LIMITED PURPOSES OF ACTING AS A SERVICE PROVIDER.</w:t>
      </w:r>
    </w:p>
    <w:p w:rsidR="00B4750E" w:rsidRPr="00626990" w:rsidRDefault="00B4750E" w:rsidP="00A015D7">
      <w:pPr>
        <w:spacing w:line="276" w:lineRule="auto"/>
        <w:rPr>
          <w:rFonts w:ascii="Times" w:eastAsia="Times New Roman" w:hAnsi="Times" w:cs="Times New Roman"/>
          <w:sz w:val="22"/>
          <w:szCs w:val="22"/>
        </w:rPr>
      </w:pPr>
    </w:p>
    <w:p w:rsidR="00B4750E" w:rsidRPr="00626990" w:rsidRDefault="00FB34CB" w:rsidP="00A015D7">
      <w:pPr>
        <w:spacing w:after="240" w:line="276" w:lineRule="auto"/>
        <w:jc w:val="center"/>
        <w:outlineLvl w:val="0"/>
        <w:rPr>
          <w:rFonts w:ascii="Times" w:eastAsia="Times New Roman" w:hAnsi="Times" w:cs="Times New Roman Bold"/>
          <w:caps/>
          <w:sz w:val="22"/>
          <w:szCs w:val="22"/>
        </w:rPr>
      </w:pPr>
      <w:r w:rsidRPr="00FB34CB">
        <w:rPr>
          <w:rFonts w:ascii="Times" w:eastAsia="Times New Roman" w:hAnsi="Times" w:cs="Times New Roman Bold"/>
          <w:b/>
          <w:bCs/>
          <w:caps/>
          <w:color w:val="000000"/>
          <w:sz w:val="22"/>
          <w:szCs w:val="22"/>
          <w:highlight w:val="yellow"/>
        </w:rPr>
        <w:t>[ISSUER]</w:t>
      </w:r>
    </w:p>
    <w:p w:rsidR="00B4750E" w:rsidRPr="00626990" w:rsidRDefault="00B4750E" w:rsidP="00A015D7">
      <w:pPr>
        <w:spacing w:after="240" w:line="276" w:lineRule="auto"/>
        <w:jc w:val="center"/>
        <w:rPr>
          <w:rFonts w:ascii="Times" w:eastAsia="Times New Roman" w:hAnsi="Times" w:cs="Times New Roman"/>
          <w:sz w:val="22"/>
          <w:szCs w:val="22"/>
        </w:rPr>
      </w:pPr>
      <w:r w:rsidRPr="00626990">
        <w:rPr>
          <w:rFonts w:ascii="Times" w:eastAsia="Times New Roman" w:hAnsi="Times" w:cs="Times New Roman"/>
          <w:b/>
          <w:bCs/>
          <w:color w:val="000000"/>
          <w:sz w:val="22"/>
          <w:szCs w:val="22"/>
        </w:rPr>
        <w:t xml:space="preserve">DPA </w:t>
      </w:r>
    </w:p>
    <w:p w:rsidR="00B4750E" w:rsidRDefault="00B4750E" w:rsidP="00A015D7">
      <w:pPr>
        <w:spacing w:after="240" w:line="276" w:lineRule="auto"/>
        <w:jc w:val="center"/>
        <w:rPr>
          <w:rFonts w:ascii="Times" w:eastAsia="Times New Roman" w:hAnsi="Times" w:cs="Times New Roman"/>
          <w:b/>
          <w:bCs/>
          <w:smallCaps/>
          <w:color w:val="000000"/>
          <w:sz w:val="22"/>
          <w:szCs w:val="22"/>
        </w:rPr>
      </w:pPr>
      <w:r w:rsidRPr="00626990">
        <w:rPr>
          <w:rFonts w:ascii="Times" w:eastAsia="Times New Roman" w:hAnsi="Times" w:cs="Times New Roman"/>
          <w:b/>
          <w:bCs/>
          <w:smallCaps/>
          <w:color w:val="000000"/>
          <w:sz w:val="22"/>
          <w:szCs w:val="22"/>
        </w:rPr>
        <w:t>Debt Payable by Assets</w:t>
      </w:r>
    </w:p>
    <w:p w:rsidR="002A5D3F" w:rsidRPr="00626990" w:rsidRDefault="000E16E6" w:rsidP="00A015D7">
      <w:pPr>
        <w:spacing w:after="240" w:line="276" w:lineRule="auto"/>
        <w:jc w:val="center"/>
        <w:rPr>
          <w:rFonts w:ascii="Times" w:eastAsia="Times New Roman" w:hAnsi="Times" w:cs="Times New Roman"/>
          <w:sz w:val="22"/>
          <w:szCs w:val="22"/>
        </w:rPr>
      </w:pPr>
      <w:r>
        <w:rPr>
          <w:rFonts w:ascii="Times" w:eastAsia="Times New Roman" w:hAnsi="Times" w:cs="Times New Roman"/>
          <w:b/>
          <w:bCs/>
          <w:smallCaps/>
          <w:color w:val="000000"/>
          <w:sz w:val="22"/>
          <w:szCs w:val="22"/>
        </w:rPr>
        <w:t>Series</w:t>
      </w:r>
      <w:r w:rsidR="002A5D3F">
        <w:rPr>
          <w:rFonts w:ascii="Times" w:eastAsia="Times New Roman" w:hAnsi="Times" w:cs="Times New Roman"/>
          <w:b/>
          <w:bCs/>
          <w:smallCaps/>
          <w:color w:val="000000"/>
          <w:sz w:val="22"/>
          <w:szCs w:val="22"/>
        </w:rPr>
        <w:t>: S-1</w:t>
      </w:r>
    </w:p>
    <w:p w:rsidR="00B4750E" w:rsidRPr="00626990" w:rsidRDefault="00B4750E" w:rsidP="00A015D7">
      <w:pPr>
        <w:spacing w:before="240" w:after="240" w:line="276" w:lineRule="auto"/>
        <w:jc w:val="both"/>
        <w:rPr>
          <w:rFonts w:ascii="Times" w:eastAsia="Times New Roman" w:hAnsi="Times" w:cs="Times New Roman"/>
          <w:sz w:val="22"/>
          <w:szCs w:val="22"/>
        </w:rPr>
      </w:pPr>
      <w:r w:rsidRPr="00626990">
        <w:rPr>
          <w:rFonts w:ascii="Times" w:eastAsia="Times New Roman" w:hAnsi="Times" w:cs="Times New Roman"/>
          <w:color w:val="000000"/>
          <w:sz w:val="22"/>
          <w:szCs w:val="22"/>
        </w:rPr>
        <w:t>THIS CERTIFIES THAT in exchange for a loan by the undersigned lender (the “</w:t>
      </w:r>
      <w:r w:rsidRPr="00626990">
        <w:rPr>
          <w:rFonts w:ascii="Times" w:eastAsia="Times New Roman" w:hAnsi="Times" w:cs="Times New Roman"/>
          <w:b/>
          <w:bCs/>
          <w:color w:val="000000"/>
          <w:sz w:val="22"/>
          <w:szCs w:val="22"/>
        </w:rPr>
        <w:t>Lender</w:t>
      </w:r>
      <w:r w:rsidRPr="00626990">
        <w:rPr>
          <w:rFonts w:ascii="Times" w:eastAsia="Times New Roman" w:hAnsi="Times" w:cs="Times New Roman"/>
          <w:color w:val="000000"/>
          <w:sz w:val="22"/>
          <w:szCs w:val="22"/>
        </w:rPr>
        <w:t>”) in the amount of US$</w:t>
      </w:r>
      <w:r w:rsidRPr="00626990">
        <w:rPr>
          <w:rFonts w:ascii="Times" w:eastAsia="Times New Roman" w:hAnsi="Times" w:cs="Times New Roman"/>
          <w:color w:val="000000"/>
          <w:sz w:val="22"/>
          <w:szCs w:val="22"/>
          <w:shd w:val="clear" w:color="auto" w:fill="FFFF00"/>
        </w:rPr>
        <w:t>[</w:t>
      </w:r>
      <w:r w:rsidRPr="00626990">
        <w:rPr>
          <w:rFonts w:ascii="Times" w:eastAsia="Times New Roman" w:hAnsi="Times" w:cs="Times New Roman"/>
          <w:i/>
          <w:iCs/>
          <w:color w:val="000000"/>
          <w:sz w:val="22"/>
          <w:szCs w:val="22"/>
          <w:shd w:val="clear" w:color="auto" w:fill="FFFF00"/>
        </w:rPr>
        <w:t>________</w:t>
      </w:r>
      <w:r w:rsidRPr="00626990">
        <w:rPr>
          <w:rFonts w:ascii="Times" w:eastAsia="Times New Roman" w:hAnsi="Times" w:cs="Times New Roman"/>
          <w:color w:val="000000"/>
          <w:sz w:val="22"/>
          <w:szCs w:val="22"/>
          <w:shd w:val="clear" w:color="auto" w:fill="FFFF00"/>
        </w:rPr>
        <w:t>]</w:t>
      </w:r>
      <w:r w:rsidRPr="00626990">
        <w:rPr>
          <w:rFonts w:ascii="Times" w:eastAsia="Times New Roman" w:hAnsi="Times" w:cs="Times New Roman"/>
          <w:color w:val="000000"/>
          <w:sz w:val="22"/>
          <w:szCs w:val="22"/>
        </w:rPr>
        <w:t xml:space="preserve"> (the “</w:t>
      </w:r>
      <w:r w:rsidRPr="00626990">
        <w:rPr>
          <w:rFonts w:ascii="Times" w:eastAsia="Times New Roman" w:hAnsi="Times" w:cs="Times New Roman"/>
          <w:b/>
          <w:bCs/>
          <w:color w:val="000000"/>
          <w:sz w:val="22"/>
          <w:szCs w:val="22"/>
        </w:rPr>
        <w:t>Debt Amount</w:t>
      </w:r>
      <w:r w:rsidRPr="00626990">
        <w:rPr>
          <w:rFonts w:ascii="Times" w:eastAsia="Times New Roman" w:hAnsi="Times" w:cs="Times New Roman"/>
          <w:color w:val="000000"/>
          <w:sz w:val="22"/>
          <w:szCs w:val="22"/>
        </w:rPr>
        <w:t>”) made on or about</w:t>
      </w:r>
      <w:r w:rsidR="00A0453F" w:rsidRPr="00626990">
        <w:rPr>
          <w:rFonts w:ascii="Times" w:eastAsia="Times New Roman" w:hAnsi="Times" w:cs="Times New Roman"/>
          <w:color w:val="000000"/>
          <w:sz w:val="22"/>
          <w:szCs w:val="22"/>
        </w:rPr>
        <w:t xml:space="preserve"> </w:t>
      </w:r>
      <w:r w:rsidR="00A0453F" w:rsidRPr="00626990">
        <w:rPr>
          <w:rFonts w:ascii="Times" w:eastAsia="Times New Roman" w:hAnsi="Times" w:cs="Times New Roman"/>
          <w:color w:val="000000"/>
          <w:sz w:val="22"/>
          <w:szCs w:val="22"/>
          <w:highlight w:val="yellow"/>
        </w:rPr>
        <w:t>[Date of DPA]</w:t>
      </w:r>
      <w:r w:rsidR="00A0453F" w:rsidRPr="00626990">
        <w:rPr>
          <w:rFonts w:ascii="Times" w:eastAsia="Times New Roman" w:hAnsi="Times" w:cs="Times New Roman"/>
          <w:color w:val="000000"/>
          <w:sz w:val="22"/>
          <w:szCs w:val="22"/>
        </w:rPr>
        <w:t xml:space="preserve"> (the “</w:t>
      </w:r>
      <w:r w:rsidR="00A0453F" w:rsidRPr="00626990">
        <w:rPr>
          <w:rFonts w:ascii="Times" w:eastAsia="Times New Roman" w:hAnsi="Times" w:cs="Times New Roman"/>
          <w:b/>
          <w:bCs/>
          <w:color w:val="000000"/>
          <w:sz w:val="22"/>
          <w:szCs w:val="22"/>
        </w:rPr>
        <w:t>Effective Date</w:t>
      </w:r>
      <w:r w:rsidR="00A0453F" w:rsidRPr="00626990">
        <w:rPr>
          <w:rFonts w:ascii="Times" w:eastAsia="Times New Roman" w:hAnsi="Times" w:cs="Times New Roman"/>
          <w:color w:val="000000"/>
          <w:sz w:val="22"/>
          <w:szCs w:val="22"/>
        </w:rPr>
        <w:t>”)</w:t>
      </w:r>
      <w:r w:rsidR="00C33ECF">
        <w:rPr>
          <w:rFonts w:ascii="Times" w:eastAsia="Times New Roman" w:hAnsi="Times" w:cs="Times New Roman"/>
          <w:color w:val="000000"/>
          <w:sz w:val="22"/>
          <w:szCs w:val="22"/>
        </w:rPr>
        <w:t>,</w:t>
      </w:r>
      <w:r w:rsidRPr="00626990">
        <w:rPr>
          <w:rFonts w:ascii="Times" w:eastAsia="Times New Roman" w:hAnsi="Times" w:cs="Times New Roman"/>
          <w:color w:val="000000"/>
          <w:sz w:val="22"/>
          <w:szCs w:val="22"/>
        </w:rPr>
        <w:t xml:space="preserve"> to </w:t>
      </w:r>
      <w:r w:rsidR="00FB34CB" w:rsidRPr="00FB34CB">
        <w:rPr>
          <w:rFonts w:ascii="Times" w:eastAsia="Times New Roman" w:hAnsi="Times" w:cs="Times New Roman"/>
          <w:color w:val="000000"/>
          <w:sz w:val="22"/>
          <w:szCs w:val="22"/>
          <w:highlight w:val="yellow"/>
        </w:rPr>
        <w:t>[Issuer]</w:t>
      </w:r>
      <w:r w:rsidR="00FB34CB">
        <w:rPr>
          <w:rFonts w:ascii="Times" w:eastAsia="Times New Roman" w:hAnsi="Times" w:cs="Times New Roman"/>
          <w:color w:val="000000"/>
          <w:sz w:val="22"/>
          <w:szCs w:val="22"/>
        </w:rPr>
        <w:t xml:space="preserve">, </w:t>
      </w:r>
      <w:r w:rsidRPr="00626990">
        <w:rPr>
          <w:rFonts w:ascii="Times" w:eastAsia="Times New Roman" w:hAnsi="Times" w:cs="Times New Roman"/>
          <w:color w:val="000000"/>
          <w:sz w:val="22"/>
          <w:szCs w:val="22"/>
        </w:rPr>
        <w:t xml:space="preserve">a </w:t>
      </w:r>
      <w:r w:rsidR="00FB34CB" w:rsidRPr="00FB34CB">
        <w:rPr>
          <w:rFonts w:ascii="Times" w:eastAsia="Times New Roman" w:hAnsi="Times" w:cs="Times New Roman"/>
          <w:color w:val="000000"/>
          <w:sz w:val="22"/>
          <w:szCs w:val="22"/>
          <w:highlight w:val="yellow"/>
        </w:rPr>
        <w:t>[State]</w:t>
      </w:r>
      <w:r w:rsidRPr="00626990">
        <w:rPr>
          <w:rFonts w:ascii="Times" w:eastAsia="Times New Roman" w:hAnsi="Times" w:cs="Times New Roman"/>
          <w:color w:val="000000"/>
          <w:sz w:val="22"/>
          <w:szCs w:val="22"/>
        </w:rPr>
        <w:t xml:space="preserve"> </w:t>
      </w:r>
      <w:r w:rsidR="00FB34CB" w:rsidRPr="00FB34CB">
        <w:rPr>
          <w:rFonts w:ascii="Times" w:eastAsia="Times New Roman" w:hAnsi="Times" w:cs="Times New Roman"/>
          <w:color w:val="000000"/>
          <w:sz w:val="22"/>
          <w:szCs w:val="22"/>
          <w:highlight w:val="yellow"/>
        </w:rPr>
        <w:t>[limited liability company / corporation]</w:t>
      </w:r>
      <w:r w:rsidRPr="00626990">
        <w:rPr>
          <w:rFonts w:ascii="Times" w:eastAsia="Times New Roman" w:hAnsi="Times" w:cs="Times New Roman"/>
          <w:color w:val="000000"/>
          <w:sz w:val="22"/>
          <w:szCs w:val="22"/>
        </w:rPr>
        <w:t xml:space="preserve"> (the “</w:t>
      </w:r>
      <w:r w:rsidRPr="00626990">
        <w:rPr>
          <w:rFonts w:ascii="Times" w:eastAsia="Times New Roman" w:hAnsi="Times" w:cs="Times New Roman"/>
          <w:b/>
          <w:bCs/>
          <w:color w:val="000000"/>
          <w:sz w:val="22"/>
          <w:szCs w:val="22"/>
        </w:rPr>
        <w:t>Company</w:t>
      </w:r>
      <w:r w:rsidRPr="00626990">
        <w:rPr>
          <w:rFonts w:ascii="Times" w:eastAsia="Times New Roman" w:hAnsi="Times" w:cs="Times New Roman"/>
          <w:color w:val="000000"/>
          <w:sz w:val="22"/>
          <w:szCs w:val="22"/>
        </w:rPr>
        <w:t xml:space="preserve">”), </w:t>
      </w:r>
      <w:r w:rsidR="007C11FF" w:rsidRPr="00626990">
        <w:rPr>
          <w:rFonts w:ascii="Times" w:eastAsia="Times New Roman" w:hAnsi="Times" w:cs="Times New Roman"/>
          <w:color w:val="000000"/>
          <w:sz w:val="22"/>
          <w:szCs w:val="22"/>
        </w:rPr>
        <w:t>Lender is hereby entitled to repayment, in one or more installments, in USD cash and/or in Tokens, with such interest rate (or no rate at all), as further set forth below.</w:t>
      </w:r>
      <w:r w:rsidRPr="00626990">
        <w:rPr>
          <w:rFonts w:ascii="Times" w:eastAsia="Times New Roman" w:hAnsi="Times" w:cs="Times New Roman"/>
          <w:color w:val="000000"/>
          <w:sz w:val="22"/>
          <w:szCs w:val="22"/>
        </w:rPr>
        <w:t> </w:t>
      </w:r>
    </w:p>
    <w:p w:rsidR="003221C0" w:rsidRPr="00626990" w:rsidRDefault="007C11FF" w:rsidP="00A015D7">
      <w:pPr>
        <w:spacing w:before="240" w:after="240" w:line="276" w:lineRule="auto"/>
        <w:jc w:val="both"/>
        <w:rPr>
          <w:rFonts w:ascii="Times" w:eastAsia="Times New Roman" w:hAnsi="Times" w:cs="Times New Roman"/>
          <w:color w:val="000000"/>
          <w:sz w:val="22"/>
          <w:szCs w:val="22"/>
        </w:rPr>
      </w:pPr>
      <w:r w:rsidRPr="00626990">
        <w:rPr>
          <w:rFonts w:ascii="Times" w:eastAsia="Times New Roman" w:hAnsi="Times" w:cs="Times New Roman"/>
          <w:color w:val="000000"/>
          <w:sz w:val="22"/>
          <w:szCs w:val="22"/>
        </w:rPr>
        <w:lastRenderedPageBreak/>
        <w:t>“</w:t>
      </w:r>
      <w:r w:rsidRPr="00626990">
        <w:rPr>
          <w:rFonts w:ascii="Times" w:eastAsia="Times New Roman" w:hAnsi="Times" w:cs="Times New Roman"/>
          <w:b/>
          <w:bCs/>
          <w:color w:val="000000"/>
          <w:sz w:val="22"/>
          <w:szCs w:val="22"/>
        </w:rPr>
        <w:t>Token</w:t>
      </w:r>
      <w:r w:rsidRPr="00626990">
        <w:rPr>
          <w:rFonts w:ascii="Times" w:eastAsia="Times New Roman" w:hAnsi="Times" w:cs="Times New Roman"/>
          <w:color w:val="000000"/>
          <w:sz w:val="22"/>
          <w:szCs w:val="22"/>
        </w:rPr>
        <w:t xml:space="preserve">” means a digital token that (a) </w:t>
      </w:r>
      <w:r w:rsidR="003221C0" w:rsidRPr="00626990">
        <w:rPr>
          <w:rFonts w:ascii="Times" w:eastAsia="Times New Roman" w:hAnsi="Times" w:cs="Times New Roman"/>
          <w:color w:val="000000"/>
          <w:sz w:val="22"/>
          <w:szCs w:val="22"/>
        </w:rPr>
        <w:t xml:space="preserve">the Company </w:t>
      </w:r>
      <w:r w:rsidRPr="00626990">
        <w:rPr>
          <w:rFonts w:ascii="Times" w:eastAsia="Times New Roman" w:hAnsi="Times" w:cs="Times New Roman"/>
          <w:color w:val="000000"/>
          <w:sz w:val="22"/>
          <w:szCs w:val="22"/>
        </w:rPr>
        <w:t xml:space="preserve">(or an Affiliate thereof) issues </w:t>
      </w:r>
      <w:r w:rsidR="00CE48FD">
        <w:rPr>
          <w:rFonts w:ascii="Times" w:eastAsia="Times New Roman" w:hAnsi="Times" w:cs="Times New Roman"/>
          <w:color w:val="000000"/>
          <w:sz w:val="22"/>
          <w:szCs w:val="22"/>
        </w:rPr>
        <w:t>for use in association with a Genesis Event</w:t>
      </w:r>
      <w:r w:rsidRPr="00626990">
        <w:rPr>
          <w:rFonts w:ascii="Times" w:eastAsia="Times New Roman" w:hAnsi="Times" w:cs="Times New Roman"/>
          <w:color w:val="000000"/>
          <w:sz w:val="22"/>
          <w:szCs w:val="22"/>
        </w:rPr>
        <w:t xml:space="preserve"> (defined below), and (b) is an asset the ownership and transfer of which is affected through a </w:t>
      </w:r>
      <w:r w:rsidR="00036FFB">
        <w:rPr>
          <w:rFonts w:ascii="Times" w:eastAsia="Times New Roman" w:hAnsi="Times" w:cs="Times New Roman"/>
          <w:color w:val="000000"/>
          <w:sz w:val="22"/>
          <w:szCs w:val="22"/>
        </w:rPr>
        <w:t xml:space="preserve">unique </w:t>
      </w:r>
      <w:r w:rsidRPr="00626990">
        <w:rPr>
          <w:rFonts w:ascii="Times" w:eastAsia="Times New Roman" w:hAnsi="Times" w:cs="Times New Roman"/>
          <w:color w:val="000000"/>
          <w:sz w:val="22"/>
          <w:szCs w:val="22"/>
        </w:rPr>
        <w:t xml:space="preserve">distributed ledger maintained on a peer-to-peer, </w:t>
      </w:r>
      <w:r w:rsidR="00D832A4">
        <w:rPr>
          <w:rFonts w:ascii="Times" w:eastAsia="Times New Roman" w:hAnsi="Times" w:cs="Times New Roman"/>
          <w:color w:val="000000"/>
          <w:sz w:val="22"/>
          <w:szCs w:val="22"/>
        </w:rPr>
        <w:t>[</w:t>
      </w:r>
      <w:r w:rsidRPr="00EE3D2B">
        <w:rPr>
          <w:rFonts w:ascii="Times" w:eastAsia="Times New Roman" w:hAnsi="Times" w:cs="Times New Roman"/>
          <w:color w:val="000000"/>
          <w:sz w:val="22"/>
          <w:szCs w:val="22"/>
          <w:highlight w:val="yellow"/>
        </w:rPr>
        <w:t>open source system</w:t>
      </w:r>
      <w:r w:rsidR="00D832A4">
        <w:rPr>
          <w:rFonts w:ascii="Times" w:eastAsia="Times New Roman" w:hAnsi="Times" w:cs="Times New Roman"/>
          <w:color w:val="000000"/>
          <w:sz w:val="22"/>
          <w:szCs w:val="22"/>
        </w:rPr>
        <w:t>]</w:t>
      </w:r>
      <w:r w:rsidRPr="00626990">
        <w:rPr>
          <w:rFonts w:ascii="Times" w:eastAsia="Times New Roman" w:hAnsi="Times" w:cs="Times New Roman"/>
          <w:color w:val="000000"/>
          <w:sz w:val="22"/>
          <w:szCs w:val="22"/>
        </w:rPr>
        <w:t xml:space="preserve"> that the Company</w:t>
      </w:r>
      <w:r w:rsidR="003221C0" w:rsidRPr="00626990">
        <w:rPr>
          <w:rFonts w:ascii="Times" w:eastAsia="Times New Roman" w:hAnsi="Times" w:cs="Times New Roman"/>
          <w:color w:val="000000"/>
          <w:sz w:val="22"/>
          <w:szCs w:val="22"/>
        </w:rPr>
        <w:t xml:space="preserve"> (or an Affiliate thereof)</w:t>
      </w:r>
      <w:r w:rsidRPr="00626990">
        <w:rPr>
          <w:rFonts w:ascii="Times" w:eastAsia="Times New Roman" w:hAnsi="Times" w:cs="Times New Roman"/>
          <w:color w:val="000000"/>
          <w:sz w:val="22"/>
          <w:szCs w:val="22"/>
        </w:rPr>
        <w:t xml:space="preserve"> </w:t>
      </w:r>
      <w:r w:rsidR="00D832A4">
        <w:rPr>
          <w:rFonts w:ascii="Times" w:eastAsia="Times New Roman" w:hAnsi="Times" w:cs="Times New Roman"/>
          <w:color w:val="000000"/>
          <w:sz w:val="22"/>
          <w:szCs w:val="22"/>
        </w:rPr>
        <w:t>[</w:t>
      </w:r>
      <w:r w:rsidR="00A0453F" w:rsidRPr="00626990">
        <w:rPr>
          <w:rFonts w:ascii="Times" w:eastAsia="Times New Roman" w:hAnsi="Times" w:cs="Times New Roman"/>
          <w:color w:val="000000"/>
          <w:sz w:val="22"/>
          <w:szCs w:val="22"/>
        </w:rPr>
        <w:t>primarily</w:t>
      </w:r>
      <w:r w:rsidRPr="00626990">
        <w:rPr>
          <w:rFonts w:ascii="Times" w:eastAsia="Times New Roman" w:hAnsi="Times" w:cs="Times New Roman"/>
          <w:color w:val="000000"/>
          <w:sz w:val="22"/>
          <w:szCs w:val="22"/>
        </w:rPr>
        <w:t xml:space="preserve"> develops</w:t>
      </w:r>
      <w:r w:rsidR="00D832A4">
        <w:rPr>
          <w:rFonts w:ascii="Times" w:eastAsia="Times New Roman" w:hAnsi="Times" w:cs="Times New Roman"/>
          <w:color w:val="000000"/>
          <w:sz w:val="22"/>
          <w:szCs w:val="22"/>
        </w:rPr>
        <w:t>]</w:t>
      </w:r>
      <w:r w:rsidRPr="00626990">
        <w:rPr>
          <w:rFonts w:ascii="Times" w:eastAsia="Times New Roman" w:hAnsi="Times" w:cs="Times New Roman"/>
          <w:color w:val="000000"/>
          <w:sz w:val="22"/>
          <w:szCs w:val="22"/>
        </w:rPr>
        <w:t xml:space="preserve">. </w:t>
      </w:r>
      <w:r w:rsidR="003221C0" w:rsidRPr="00626990" w:rsidDel="007C11FF">
        <w:rPr>
          <w:rFonts w:ascii="Times" w:eastAsia="Times New Roman" w:hAnsi="Times" w:cs="Times New Roman"/>
          <w:color w:val="000000"/>
          <w:sz w:val="22"/>
          <w:szCs w:val="22"/>
        </w:rPr>
        <w:t xml:space="preserve"> </w:t>
      </w:r>
    </w:p>
    <w:p w:rsidR="0084377E" w:rsidRDefault="0084377E" w:rsidP="00A77EFC">
      <w:pPr>
        <w:spacing w:before="240" w:after="240" w:line="276" w:lineRule="auto"/>
        <w:jc w:val="both"/>
        <w:rPr>
          <w:rFonts w:ascii="Times" w:eastAsia="Times New Roman" w:hAnsi="Times" w:cs="Times New Roman"/>
          <w:color w:val="000000"/>
          <w:sz w:val="22"/>
          <w:szCs w:val="22"/>
        </w:rPr>
      </w:pPr>
      <w:r>
        <w:rPr>
          <w:rFonts w:ascii="Times" w:eastAsia="Times New Roman" w:hAnsi="Times" w:cs="Times New Roman"/>
          <w:color w:val="000000"/>
          <w:sz w:val="22"/>
          <w:szCs w:val="22"/>
        </w:rPr>
        <w:t>“</w:t>
      </w:r>
      <w:r>
        <w:rPr>
          <w:rFonts w:ascii="Times" w:eastAsia="Times New Roman" w:hAnsi="Times" w:cs="Times New Roman"/>
          <w:b/>
          <w:bCs/>
          <w:color w:val="000000"/>
          <w:sz w:val="22"/>
          <w:szCs w:val="22"/>
        </w:rPr>
        <w:t>Interest Amount</w:t>
      </w:r>
      <w:r>
        <w:rPr>
          <w:rFonts w:ascii="Times" w:eastAsia="Times New Roman" w:hAnsi="Times" w:cs="Times New Roman"/>
          <w:color w:val="000000"/>
          <w:sz w:val="22"/>
          <w:szCs w:val="22"/>
        </w:rPr>
        <w:t>” means simple interest, payable one time on the Debt Amount, regardless of the time said Debt Amount has been outstanding.</w:t>
      </w:r>
    </w:p>
    <w:p w:rsidR="00982C4B" w:rsidRDefault="00982C4B" w:rsidP="0024064A">
      <w:pPr>
        <w:spacing w:before="240" w:after="240" w:line="276" w:lineRule="auto"/>
        <w:jc w:val="both"/>
        <w:rPr>
          <w:rFonts w:ascii="Times" w:eastAsia="Times New Roman" w:hAnsi="Times" w:cs="Times New Roman"/>
          <w:color w:val="000000"/>
          <w:sz w:val="22"/>
          <w:szCs w:val="22"/>
        </w:rPr>
      </w:pPr>
      <w:r w:rsidRPr="00626990">
        <w:rPr>
          <w:rFonts w:ascii="Times" w:eastAsia="Times New Roman" w:hAnsi="Times" w:cs="Times New Roman"/>
          <w:color w:val="000000"/>
          <w:sz w:val="22"/>
          <w:szCs w:val="22"/>
        </w:rPr>
        <w:t>“</w:t>
      </w:r>
      <w:r w:rsidRPr="00626990">
        <w:rPr>
          <w:rFonts w:ascii="Times" w:eastAsia="Times New Roman" w:hAnsi="Times" w:cs="Times New Roman"/>
          <w:b/>
          <w:bCs/>
          <w:color w:val="000000"/>
          <w:sz w:val="22"/>
          <w:szCs w:val="22"/>
        </w:rPr>
        <w:t xml:space="preserve">Asset </w:t>
      </w:r>
      <w:r>
        <w:rPr>
          <w:rFonts w:ascii="Times" w:eastAsia="Times New Roman" w:hAnsi="Times" w:cs="Times New Roman"/>
          <w:b/>
          <w:bCs/>
          <w:color w:val="000000"/>
          <w:sz w:val="22"/>
          <w:szCs w:val="22"/>
        </w:rPr>
        <w:t>Interest Amount</w:t>
      </w:r>
      <w:r>
        <w:rPr>
          <w:rFonts w:ascii="Times" w:eastAsia="Times New Roman" w:hAnsi="Times" w:cs="Times New Roman"/>
          <w:color w:val="000000"/>
          <w:sz w:val="22"/>
          <w:szCs w:val="22"/>
        </w:rPr>
        <w:t>” means</w:t>
      </w:r>
      <w:r w:rsidRPr="00626990">
        <w:rPr>
          <w:rFonts w:ascii="Times" w:eastAsia="Times New Roman" w:hAnsi="Times" w:cs="Times New Roman"/>
          <w:color w:val="000000"/>
          <w:sz w:val="22"/>
          <w:szCs w:val="22"/>
        </w:rPr>
        <w:t xml:space="preserve"> </w:t>
      </w:r>
      <w:r>
        <w:rPr>
          <w:rFonts w:ascii="Times" w:eastAsia="Times New Roman" w:hAnsi="Times" w:cs="Times New Roman"/>
          <w:color w:val="000000"/>
          <w:sz w:val="22"/>
          <w:szCs w:val="22"/>
        </w:rPr>
        <w:t xml:space="preserve">the product of (a) </w:t>
      </w:r>
      <w:r w:rsidR="00EE3D2B">
        <w:rPr>
          <w:rFonts w:ascii="Times" w:eastAsia="Times New Roman" w:hAnsi="Times" w:cs="Times New Roman"/>
          <w:color w:val="000000"/>
          <w:sz w:val="22"/>
          <w:szCs w:val="22"/>
        </w:rPr>
        <w:t>[</w:t>
      </w:r>
      <w:r w:rsidRPr="00EE3D2B">
        <w:rPr>
          <w:rFonts w:ascii="Times" w:eastAsia="Times New Roman" w:hAnsi="Times" w:cs="Times New Roman"/>
          <w:color w:val="000000"/>
          <w:sz w:val="22"/>
          <w:szCs w:val="22"/>
          <w:highlight w:val="yellow"/>
        </w:rPr>
        <w:t>twenty percent (20%)</w:t>
      </w:r>
      <w:r w:rsidR="00EE3D2B" w:rsidRPr="0092489F">
        <w:rPr>
          <w:rFonts w:ascii="Times" w:eastAsia="Times New Roman" w:hAnsi="Times" w:cs="Times New Roman"/>
          <w:color w:val="000000"/>
          <w:sz w:val="22"/>
          <w:szCs w:val="22"/>
        </w:rPr>
        <w:t>]</w:t>
      </w:r>
      <w:r w:rsidRPr="00626990">
        <w:rPr>
          <w:rFonts w:ascii="Times" w:eastAsia="Times New Roman" w:hAnsi="Times" w:cs="Times New Roman"/>
          <w:color w:val="000000"/>
          <w:sz w:val="22"/>
          <w:szCs w:val="22"/>
        </w:rPr>
        <w:t xml:space="preserve"> </w:t>
      </w:r>
      <w:r>
        <w:rPr>
          <w:rFonts w:ascii="Times" w:eastAsia="Times New Roman" w:hAnsi="Times" w:cs="Times New Roman"/>
          <w:color w:val="000000"/>
          <w:sz w:val="22"/>
          <w:szCs w:val="22"/>
        </w:rPr>
        <w:t>and (b) the Debt Amount</w:t>
      </w:r>
      <w:r w:rsidRPr="00626990">
        <w:rPr>
          <w:rFonts w:ascii="Times" w:eastAsia="Times New Roman" w:hAnsi="Times" w:cs="Times New Roman"/>
          <w:color w:val="000000"/>
          <w:sz w:val="22"/>
          <w:szCs w:val="22"/>
        </w:rPr>
        <w:t xml:space="preserve">. </w:t>
      </w:r>
    </w:p>
    <w:p w:rsidR="000E16E6" w:rsidRPr="00573353" w:rsidRDefault="000E16E6" w:rsidP="000E16E6">
      <w:pPr>
        <w:spacing w:before="240" w:after="240" w:line="276" w:lineRule="auto"/>
        <w:jc w:val="both"/>
        <w:rPr>
          <w:rFonts w:ascii="Times" w:eastAsia="Times New Roman" w:hAnsi="Times" w:cs="Times New Roman"/>
          <w:color w:val="000000"/>
          <w:sz w:val="22"/>
          <w:szCs w:val="22"/>
        </w:rPr>
      </w:pPr>
      <w:r>
        <w:rPr>
          <w:rFonts w:ascii="Times" w:eastAsia="Times New Roman" w:hAnsi="Times" w:cs="Times New Roman"/>
          <w:color w:val="000000"/>
          <w:sz w:val="22"/>
          <w:szCs w:val="22"/>
        </w:rPr>
        <w:t>“</w:t>
      </w:r>
      <w:r>
        <w:rPr>
          <w:rFonts w:ascii="Times" w:eastAsia="Times New Roman" w:hAnsi="Times" w:cs="Times New Roman"/>
          <w:b/>
          <w:bCs/>
          <w:color w:val="000000"/>
          <w:sz w:val="22"/>
          <w:szCs w:val="22"/>
        </w:rPr>
        <w:t>Cash Repayment Amount</w:t>
      </w:r>
      <w:r>
        <w:rPr>
          <w:rFonts w:ascii="Times" w:eastAsia="Times New Roman" w:hAnsi="Times" w:cs="Times New Roman"/>
          <w:color w:val="000000"/>
          <w:sz w:val="22"/>
          <w:szCs w:val="22"/>
        </w:rPr>
        <w:t xml:space="preserve">” means the </w:t>
      </w:r>
      <w:r w:rsidRPr="00573353">
        <w:rPr>
          <w:rFonts w:ascii="Times" w:eastAsia="Times New Roman" w:hAnsi="Times" w:cs="Times New Roman"/>
          <w:color w:val="000000"/>
          <w:sz w:val="22"/>
          <w:szCs w:val="22"/>
        </w:rPr>
        <w:t xml:space="preserve">product of (a) the full Debt Amount </w:t>
      </w:r>
      <w:r w:rsidRPr="00906894">
        <w:rPr>
          <w:rFonts w:ascii="Times" w:eastAsia="Times New Roman" w:hAnsi="Times" w:cs="Times New Roman"/>
          <w:color w:val="000000"/>
          <w:sz w:val="22"/>
          <w:szCs w:val="22"/>
          <w:u w:val="single"/>
        </w:rPr>
        <w:t>plus</w:t>
      </w:r>
      <w:r w:rsidRPr="00573353">
        <w:rPr>
          <w:rFonts w:ascii="Times" w:eastAsia="Times New Roman" w:hAnsi="Times" w:cs="Times New Roman"/>
          <w:color w:val="000000"/>
          <w:sz w:val="22"/>
          <w:szCs w:val="22"/>
        </w:rPr>
        <w:t xml:space="preserve"> (b) the Fiat Interest Amount.</w:t>
      </w:r>
    </w:p>
    <w:p w:rsidR="00982C4B" w:rsidRDefault="00982C4B" w:rsidP="00982C4B">
      <w:pPr>
        <w:spacing w:before="240" w:after="240" w:line="276" w:lineRule="auto"/>
        <w:jc w:val="both"/>
        <w:rPr>
          <w:rFonts w:ascii="Times" w:eastAsia="Times New Roman" w:hAnsi="Times" w:cs="Times New Roman"/>
          <w:color w:val="000000"/>
          <w:sz w:val="22"/>
          <w:szCs w:val="22"/>
        </w:rPr>
      </w:pPr>
      <w:r>
        <w:rPr>
          <w:rFonts w:ascii="Times" w:eastAsia="Times New Roman" w:hAnsi="Times" w:cs="Times New Roman"/>
          <w:color w:val="000000"/>
          <w:sz w:val="22"/>
          <w:szCs w:val="22"/>
        </w:rPr>
        <w:t>“</w:t>
      </w:r>
      <w:r>
        <w:rPr>
          <w:rFonts w:ascii="Times" w:eastAsia="Times New Roman" w:hAnsi="Times" w:cs="Times New Roman"/>
          <w:b/>
          <w:bCs/>
          <w:color w:val="000000"/>
          <w:sz w:val="22"/>
          <w:szCs w:val="22"/>
        </w:rPr>
        <w:t>Escrow Percentage</w:t>
      </w:r>
      <w:r>
        <w:rPr>
          <w:rFonts w:ascii="Times" w:eastAsia="Times New Roman" w:hAnsi="Times" w:cs="Times New Roman"/>
          <w:color w:val="000000"/>
          <w:sz w:val="22"/>
          <w:szCs w:val="22"/>
        </w:rPr>
        <w:t>” means to</w:t>
      </w:r>
      <w:r w:rsidRPr="00626990">
        <w:rPr>
          <w:rFonts w:ascii="Times" w:eastAsia="Times New Roman" w:hAnsi="Times" w:cs="Times New Roman"/>
          <w:b/>
          <w:bCs/>
          <w:color w:val="000000"/>
          <w:sz w:val="22"/>
          <w:szCs w:val="22"/>
        </w:rPr>
        <w:t xml:space="preserve"> </w:t>
      </w:r>
      <w:r w:rsidR="00EE3D2B">
        <w:rPr>
          <w:rFonts w:ascii="Times" w:eastAsia="Times New Roman" w:hAnsi="Times" w:cs="Times New Roman"/>
          <w:b/>
          <w:bCs/>
          <w:color w:val="000000"/>
          <w:sz w:val="22"/>
          <w:szCs w:val="22"/>
        </w:rPr>
        <w:t>[</w:t>
      </w:r>
      <w:r w:rsidRPr="00EE3D2B">
        <w:rPr>
          <w:rFonts w:ascii="Times" w:eastAsia="Times New Roman" w:hAnsi="Times" w:cs="Times New Roman"/>
          <w:color w:val="000000"/>
          <w:sz w:val="22"/>
          <w:szCs w:val="22"/>
          <w:highlight w:val="yellow"/>
        </w:rPr>
        <w:t>seventy-five percent (75%)</w:t>
      </w:r>
      <w:r w:rsidR="00EE3D2B" w:rsidRPr="0092489F">
        <w:rPr>
          <w:rFonts w:ascii="Times" w:eastAsia="Times New Roman" w:hAnsi="Times" w:cs="Times New Roman"/>
          <w:color w:val="000000"/>
          <w:sz w:val="22"/>
          <w:szCs w:val="22"/>
        </w:rPr>
        <w:t>]</w:t>
      </w:r>
      <w:r w:rsidRPr="0092489F">
        <w:rPr>
          <w:rFonts w:ascii="Times" w:eastAsia="Times New Roman" w:hAnsi="Times" w:cs="Times New Roman"/>
          <w:color w:val="000000"/>
          <w:sz w:val="22"/>
          <w:szCs w:val="22"/>
        </w:rPr>
        <w:t>.</w:t>
      </w:r>
    </w:p>
    <w:p w:rsidR="00B4750E" w:rsidRDefault="00B4750E" w:rsidP="00A015D7">
      <w:pPr>
        <w:spacing w:before="240" w:after="240" w:line="276" w:lineRule="auto"/>
        <w:jc w:val="both"/>
        <w:rPr>
          <w:rFonts w:ascii="Times" w:eastAsia="Times New Roman" w:hAnsi="Times" w:cs="Times New Roman"/>
          <w:color w:val="000000"/>
          <w:sz w:val="22"/>
          <w:szCs w:val="22"/>
        </w:rPr>
      </w:pPr>
      <w:r w:rsidRPr="00626990">
        <w:rPr>
          <w:rFonts w:ascii="Times" w:eastAsia="Times New Roman" w:hAnsi="Times" w:cs="Times New Roman"/>
          <w:color w:val="000000"/>
          <w:sz w:val="22"/>
          <w:szCs w:val="22"/>
        </w:rPr>
        <w:t>“</w:t>
      </w:r>
      <w:r w:rsidRPr="00626990">
        <w:rPr>
          <w:rFonts w:ascii="Times" w:eastAsia="Times New Roman" w:hAnsi="Times" w:cs="Times New Roman"/>
          <w:b/>
          <w:bCs/>
          <w:color w:val="000000"/>
          <w:sz w:val="22"/>
          <w:szCs w:val="22"/>
        </w:rPr>
        <w:t xml:space="preserve">Fiat </w:t>
      </w:r>
      <w:r w:rsidR="00186CB6">
        <w:rPr>
          <w:rFonts w:ascii="Times" w:eastAsia="Times New Roman" w:hAnsi="Times" w:cs="Times New Roman"/>
          <w:b/>
          <w:bCs/>
          <w:color w:val="000000"/>
          <w:sz w:val="22"/>
          <w:szCs w:val="22"/>
        </w:rPr>
        <w:t>Interest Amount</w:t>
      </w:r>
      <w:r w:rsidR="00186CB6">
        <w:rPr>
          <w:rFonts w:ascii="Times" w:eastAsia="Times New Roman" w:hAnsi="Times" w:cs="Times New Roman"/>
          <w:color w:val="000000"/>
          <w:sz w:val="22"/>
          <w:szCs w:val="22"/>
        </w:rPr>
        <w:t xml:space="preserve">” </w:t>
      </w:r>
      <w:r w:rsidR="001F66C0">
        <w:rPr>
          <w:rFonts w:ascii="Times" w:eastAsia="Times New Roman" w:hAnsi="Times" w:cs="Times New Roman"/>
          <w:color w:val="000000"/>
          <w:sz w:val="22"/>
          <w:szCs w:val="22"/>
        </w:rPr>
        <w:t xml:space="preserve">means </w:t>
      </w:r>
      <w:r w:rsidR="00906894">
        <w:rPr>
          <w:rFonts w:ascii="Times" w:eastAsia="Times New Roman" w:hAnsi="Times" w:cs="Times New Roman"/>
          <w:color w:val="000000"/>
          <w:sz w:val="22"/>
          <w:szCs w:val="22"/>
        </w:rPr>
        <w:t>the product of (</w:t>
      </w:r>
      <w:r w:rsidR="001F66C0">
        <w:rPr>
          <w:rFonts w:ascii="Times" w:eastAsia="Times New Roman" w:hAnsi="Times" w:cs="Times New Roman"/>
          <w:color w:val="000000"/>
          <w:sz w:val="22"/>
          <w:szCs w:val="22"/>
        </w:rPr>
        <w:t>a</w:t>
      </w:r>
      <w:r w:rsidR="00906894">
        <w:rPr>
          <w:rFonts w:ascii="Times" w:eastAsia="Times New Roman" w:hAnsi="Times" w:cs="Times New Roman"/>
          <w:color w:val="000000"/>
          <w:sz w:val="22"/>
          <w:szCs w:val="22"/>
        </w:rPr>
        <w:t>)</w:t>
      </w:r>
      <w:r w:rsidR="001F66C0">
        <w:rPr>
          <w:rFonts w:ascii="Times" w:eastAsia="Times New Roman" w:hAnsi="Times" w:cs="Times New Roman"/>
          <w:color w:val="000000"/>
          <w:sz w:val="22"/>
          <w:szCs w:val="22"/>
        </w:rPr>
        <w:t xml:space="preserve"> </w:t>
      </w:r>
      <w:r w:rsidR="0092489F">
        <w:rPr>
          <w:rFonts w:ascii="Times" w:eastAsia="Times New Roman" w:hAnsi="Times" w:cs="Times New Roman"/>
          <w:color w:val="000000"/>
          <w:sz w:val="22"/>
          <w:szCs w:val="22"/>
        </w:rPr>
        <w:t>[</w:t>
      </w:r>
      <w:r w:rsidRPr="0092489F">
        <w:rPr>
          <w:rFonts w:ascii="Times" w:eastAsia="Times New Roman" w:hAnsi="Times" w:cs="Times New Roman"/>
          <w:color w:val="000000"/>
          <w:sz w:val="22"/>
          <w:szCs w:val="22"/>
          <w:highlight w:val="yellow"/>
        </w:rPr>
        <w:t>fifteen percent (15%)</w:t>
      </w:r>
      <w:r w:rsidR="0092489F" w:rsidRPr="0092489F">
        <w:rPr>
          <w:rFonts w:ascii="Times" w:eastAsia="Times New Roman" w:hAnsi="Times" w:cs="Times New Roman"/>
          <w:color w:val="000000"/>
          <w:sz w:val="22"/>
          <w:szCs w:val="22"/>
          <w:highlight w:val="yellow"/>
        </w:rPr>
        <w:t>]</w:t>
      </w:r>
      <w:r w:rsidRPr="00626990">
        <w:rPr>
          <w:rFonts w:ascii="Times" w:eastAsia="Times New Roman" w:hAnsi="Times" w:cs="Times New Roman"/>
          <w:color w:val="000000"/>
          <w:sz w:val="22"/>
          <w:szCs w:val="22"/>
        </w:rPr>
        <w:t xml:space="preserve"> </w:t>
      </w:r>
      <w:r w:rsidR="00906894">
        <w:rPr>
          <w:rFonts w:ascii="Times" w:eastAsia="Times New Roman" w:hAnsi="Times" w:cs="Times New Roman"/>
          <w:color w:val="000000"/>
          <w:sz w:val="22"/>
          <w:szCs w:val="22"/>
        </w:rPr>
        <w:t xml:space="preserve">and (b) </w:t>
      </w:r>
      <w:r w:rsidR="001F66C0">
        <w:rPr>
          <w:rFonts w:ascii="Times" w:eastAsia="Times New Roman" w:hAnsi="Times" w:cs="Times New Roman"/>
          <w:color w:val="000000"/>
          <w:sz w:val="22"/>
          <w:szCs w:val="22"/>
        </w:rPr>
        <w:t>the Debt Amount</w:t>
      </w:r>
      <w:r w:rsidR="00906894">
        <w:rPr>
          <w:rFonts w:ascii="Times" w:eastAsia="Times New Roman" w:hAnsi="Times" w:cs="Times New Roman"/>
          <w:color w:val="000000"/>
          <w:sz w:val="22"/>
          <w:szCs w:val="22"/>
        </w:rPr>
        <w:t>.</w:t>
      </w:r>
      <w:r w:rsidRPr="00626990">
        <w:rPr>
          <w:rFonts w:ascii="Times" w:eastAsia="Times New Roman" w:hAnsi="Times" w:cs="Times New Roman"/>
          <w:color w:val="000000"/>
          <w:sz w:val="22"/>
          <w:szCs w:val="22"/>
        </w:rPr>
        <w:t xml:space="preserve"> </w:t>
      </w:r>
    </w:p>
    <w:p w:rsidR="00982C4B" w:rsidRDefault="00982C4B" w:rsidP="00982C4B">
      <w:pPr>
        <w:pStyle w:val="NormalWeb"/>
      </w:pPr>
      <w:r>
        <w:rPr>
          <w:rFonts w:ascii="Times" w:hAnsi="Times"/>
          <w:sz w:val="22"/>
          <w:szCs w:val="22"/>
        </w:rPr>
        <w:t>“</w:t>
      </w:r>
      <w:r>
        <w:rPr>
          <w:rFonts w:ascii="Times" w:hAnsi="Times"/>
          <w:b/>
          <w:bCs/>
          <w:sz w:val="22"/>
          <w:szCs w:val="22"/>
        </w:rPr>
        <w:t>Maturity Date</w:t>
      </w:r>
      <w:r>
        <w:rPr>
          <w:rFonts w:ascii="Times" w:hAnsi="Times"/>
          <w:sz w:val="22"/>
          <w:szCs w:val="22"/>
        </w:rPr>
        <w:t xml:space="preserve">”: The </w:t>
      </w:r>
      <w:r w:rsidR="00EE3D2B">
        <w:rPr>
          <w:rFonts w:ascii="Times" w:hAnsi="Times"/>
          <w:sz w:val="22"/>
          <w:szCs w:val="22"/>
        </w:rPr>
        <w:t>[</w:t>
      </w:r>
      <w:r w:rsidRPr="00EE3D2B">
        <w:rPr>
          <w:rFonts w:ascii="Times" w:hAnsi="Times"/>
          <w:sz w:val="22"/>
          <w:szCs w:val="22"/>
          <w:highlight w:val="yellow"/>
        </w:rPr>
        <w:t>third (3rd) anniversary</w:t>
      </w:r>
      <w:r w:rsidR="00EE3D2B">
        <w:rPr>
          <w:rFonts w:ascii="Times" w:hAnsi="Times"/>
          <w:sz w:val="22"/>
          <w:szCs w:val="22"/>
        </w:rPr>
        <w:t>]</w:t>
      </w:r>
      <w:r>
        <w:rPr>
          <w:rFonts w:ascii="Times" w:hAnsi="Times"/>
          <w:sz w:val="22"/>
          <w:szCs w:val="22"/>
        </w:rPr>
        <w:t xml:space="preserve"> of the Effective Date. </w:t>
      </w:r>
    </w:p>
    <w:p w:rsidR="000E16E6" w:rsidRDefault="00982C4B" w:rsidP="00A015D7">
      <w:pPr>
        <w:spacing w:before="240" w:after="240" w:line="276" w:lineRule="auto"/>
        <w:jc w:val="both"/>
        <w:rPr>
          <w:rFonts w:ascii="Times" w:eastAsia="Times New Roman" w:hAnsi="Times" w:cs="Times New Roman"/>
          <w:color w:val="000000"/>
          <w:sz w:val="22"/>
          <w:szCs w:val="22"/>
        </w:rPr>
      </w:pPr>
      <w:r>
        <w:rPr>
          <w:rFonts w:ascii="Times" w:eastAsia="Times New Roman" w:hAnsi="Times" w:cs="Times New Roman"/>
          <w:color w:val="000000"/>
          <w:sz w:val="22"/>
          <w:szCs w:val="22"/>
        </w:rPr>
        <w:t>“</w:t>
      </w:r>
      <w:r>
        <w:rPr>
          <w:rFonts w:ascii="Times" w:eastAsia="Times New Roman" w:hAnsi="Times" w:cs="Times New Roman"/>
          <w:b/>
          <w:bCs/>
          <w:color w:val="000000"/>
          <w:sz w:val="22"/>
          <w:szCs w:val="22"/>
        </w:rPr>
        <w:t>Milestone No. 1</w:t>
      </w:r>
      <w:r>
        <w:rPr>
          <w:rFonts w:ascii="Times" w:eastAsia="Times New Roman" w:hAnsi="Times" w:cs="Times New Roman"/>
          <w:color w:val="000000"/>
          <w:sz w:val="22"/>
          <w:szCs w:val="22"/>
        </w:rPr>
        <w:t xml:space="preserve">” – </w:t>
      </w:r>
      <w:r w:rsidRPr="00554A90">
        <w:rPr>
          <w:rFonts w:ascii="Times" w:eastAsia="Times New Roman" w:hAnsi="Times" w:cs="Times New Roman"/>
          <w:i/>
          <w:iCs/>
          <w:color w:val="000000"/>
          <w:sz w:val="22"/>
          <w:szCs w:val="22"/>
        </w:rPr>
        <w:t>Prototype</w:t>
      </w:r>
      <w:r>
        <w:rPr>
          <w:rFonts w:ascii="Times" w:eastAsia="Times New Roman" w:hAnsi="Times" w:cs="Times New Roman"/>
          <w:color w:val="000000"/>
          <w:sz w:val="22"/>
          <w:szCs w:val="22"/>
        </w:rPr>
        <w:t xml:space="preserve"> – means the successful creation of a prototype that displays how the protocol will work from a user perspective. Projected to launch within </w:t>
      </w:r>
      <w:r w:rsidRPr="00554A90">
        <w:rPr>
          <w:rFonts w:ascii="Times" w:eastAsia="Times New Roman" w:hAnsi="Times" w:cs="Times New Roman"/>
          <w:color w:val="000000"/>
          <w:sz w:val="22"/>
          <w:szCs w:val="22"/>
          <w:highlight w:val="yellow"/>
        </w:rPr>
        <w:t>[six (6) months</w:t>
      </w:r>
      <w:r w:rsidRPr="0092489F">
        <w:rPr>
          <w:rFonts w:ascii="Times" w:eastAsia="Times New Roman" w:hAnsi="Times" w:cs="Times New Roman"/>
          <w:color w:val="000000"/>
          <w:sz w:val="22"/>
          <w:szCs w:val="22"/>
        </w:rPr>
        <w:t>]</w:t>
      </w:r>
      <w:r>
        <w:rPr>
          <w:rFonts w:ascii="Times" w:eastAsia="Times New Roman" w:hAnsi="Times" w:cs="Times New Roman"/>
          <w:color w:val="000000"/>
          <w:sz w:val="22"/>
          <w:szCs w:val="22"/>
        </w:rPr>
        <w:t xml:space="preserve"> of the date hereof.</w:t>
      </w:r>
    </w:p>
    <w:p w:rsidR="00982C4B" w:rsidRDefault="00982C4B" w:rsidP="00A015D7">
      <w:pPr>
        <w:spacing w:before="240" w:after="240" w:line="276" w:lineRule="auto"/>
        <w:jc w:val="both"/>
        <w:rPr>
          <w:rFonts w:ascii="Times" w:eastAsia="Times New Roman" w:hAnsi="Times" w:cs="Times New Roman"/>
          <w:color w:val="000000"/>
          <w:sz w:val="22"/>
          <w:szCs w:val="22"/>
        </w:rPr>
      </w:pPr>
      <w:r>
        <w:rPr>
          <w:rFonts w:ascii="Times" w:eastAsia="Times New Roman" w:hAnsi="Times" w:cs="Times New Roman"/>
          <w:color w:val="000000"/>
          <w:sz w:val="22"/>
          <w:szCs w:val="22"/>
        </w:rPr>
        <w:t>“</w:t>
      </w:r>
      <w:r>
        <w:rPr>
          <w:rFonts w:ascii="Times" w:eastAsia="Times New Roman" w:hAnsi="Times" w:cs="Times New Roman"/>
          <w:b/>
          <w:bCs/>
          <w:color w:val="000000"/>
          <w:sz w:val="22"/>
          <w:szCs w:val="22"/>
        </w:rPr>
        <w:t>Milestone No. 2</w:t>
      </w:r>
      <w:r>
        <w:rPr>
          <w:rFonts w:ascii="Times" w:eastAsia="Times New Roman" w:hAnsi="Times" w:cs="Times New Roman"/>
          <w:color w:val="000000"/>
          <w:sz w:val="22"/>
          <w:szCs w:val="22"/>
        </w:rPr>
        <w:t xml:space="preserve">” – </w:t>
      </w:r>
      <w:proofErr w:type="spellStart"/>
      <w:r>
        <w:rPr>
          <w:rFonts w:ascii="Times" w:eastAsia="Times New Roman" w:hAnsi="Times" w:cs="Times New Roman"/>
          <w:i/>
          <w:iCs/>
          <w:color w:val="000000"/>
          <w:sz w:val="22"/>
          <w:szCs w:val="22"/>
        </w:rPr>
        <w:t>Testnet</w:t>
      </w:r>
      <w:proofErr w:type="spellEnd"/>
      <w:r>
        <w:rPr>
          <w:rFonts w:ascii="Times" w:eastAsia="Times New Roman" w:hAnsi="Times" w:cs="Times New Roman"/>
          <w:color w:val="000000"/>
          <w:sz w:val="22"/>
          <w:szCs w:val="22"/>
        </w:rPr>
        <w:t xml:space="preserve"> – means the successful creation of a functional network ready for testing purposes. Project</w:t>
      </w:r>
      <w:r w:rsidR="000C59D6">
        <w:rPr>
          <w:rFonts w:ascii="Times" w:eastAsia="Times New Roman" w:hAnsi="Times" w:cs="Times New Roman"/>
          <w:color w:val="000000"/>
          <w:sz w:val="22"/>
          <w:szCs w:val="22"/>
        </w:rPr>
        <w:t>ed</w:t>
      </w:r>
      <w:r>
        <w:rPr>
          <w:rFonts w:ascii="Times" w:eastAsia="Times New Roman" w:hAnsi="Times" w:cs="Times New Roman"/>
          <w:color w:val="000000"/>
          <w:sz w:val="22"/>
          <w:szCs w:val="22"/>
        </w:rPr>
        <w:t xml:space="preserve"> to launch within </w:t>
      </w:r>
      <w:r w:rsidRPr="00554A90">
        <w:rPr>
          <w:rFonts w:ascii="Times" w:eastAsia="Times New Roman" w:hAnsi="Times" w:cs="Times New Roman"/>
          <w:color w:val="000000"/>
          <w:sz w:val="22"/>
          <w:szCs w:val="22"/>
          <w:highlight w:val="yellow"/>
        </w:rPr>
        <w:t>[eighteen (18) months</w:t>
      </w:r>
      <w:r w:rsidRPr="0092489F">
        <w:rPr>
          <w:rFonts w:ascii="Times" w:eastAsia="Times New Roman" w:hAnsi="Times" w:cs="Times New Roman"/>
          <w:color w:val="000000"/>
          <w:sz w:val="22"/>
          <w:szCs w:val="22"/>
        </w:rPr>
        <w:t>]</w:t>
      </w:r>
      <w:r>
        <w:rPr>
          <w:rFonts w:ascii="Times" w:eastAsia="Times New Roman" w:hAnsi="Times" w:cs="Times New Roman"/>
          <w:color w:val="000000"/>
          <w:sz w:val="22"/>
          <w:szCs w:val="22"/>
        </w:rPr>
        <w:t xml:space="preserve"> of the date hereof.</w:t>
      </w:r>
    </w:p>
    <w:p w:rsidR="00982C4B" w:rsidRPr="00982C4B" w:rsidRDefault="00982C4B" w:rsidP="00982C4B">
      <w:pPr>
        <w:spacing w:before="240" w:after="240" w:line="276" w:lineRule="auto"/>
        <w:jc w:val="both"/>
        <w:rPr>
          <w:rFonts w:ascii="Times" w:hAnsi="Times"/>
          <w:color w:val="000000"/>
          <w:sz w:val="22"/>
          <w:szCs w:val="22"/>
        </w:rPr>
      </w:pPr>
      <w:r>
        <w:rPr>
          <w:rFonts w:ascii="Times" w:eastAsia="Times New Roman" w:hAnsi="Times" w:cs="Times New Roman"/>
          <w:color w:val="000000"/>
          <w:sz w:val="22"/>
          <w:szCs w:val="22"/>
        </w:rPr>
        <w:t>“</w:t>
      </w:r>
      <w:proofErr w:type="spellStart"/>
      <w:r>
        <w:rPr>
          <w:rFonts w:ascii="Times" w:eastAsia="Times New Roman" w:hAnsi="Times" w:cs="Times New Roman"/>
          <w:b/>
          <w:bCs/>
          <w:color w:val="000000"/>
          <w:sz w:val="22"/>
          <w:szCs w:val="22"/>
        </w:rPr>
        <w:t>Mainnet</w:t>
      </w:r>
      <w:proofErr w:type="spellEnd"/>
      <w:r>
        <w:rPr>
          <w:rFonts w:ascii="Times" w:eastAsia="Times New Roman" w:hAnsi="Times" w:cs="Times New Roman"/>
          <w:b/>
          <w:bCs/>
          <w:color w:val="000000"/>
          <w:sz w:val="22"/>
          <w:szCs w:val="22"/>
        </w:rPr>
        <w:t xml:space="preserve"> Release</w:t>
      </w:r>
      <w:r>
        <w:rPr>
          <w:rFonts w:ascii="Times" w:eastAsia="Times New Roman" w:hAnsi="Times" w:cs="Times New Roman"/>
          <w:color w:val="000000"/>
          <w:sz w:val="22"/>
          <w:szCs w:val="22"/>
        </w:rPr>
        <w:t xml:space="preserve">” means the </w:t>
      </w:r>
      <w:r w:rsidRPr="00982C4B">
        <w:rPr>
          <w:rFonts w:ascii="Times" w:hAnsi="Times"/>
          <w:color w:val="000000"/>
          <w:sz w:val="22"/>
          <w:szCs w:val="22"/>
        </w:rPr>
        <w:t xml:space="preserve">completion of the </w:t>
      </w:r>
      <w:proofErr w:type="spellStart"/>
      <w:r w:rsidRPr="00982C4B">
        <w:rPr>
          <w:rFonts w:ascii="Times" w:hAnsi="Times"/>
          <w:color w:val="000000"/>
          <w:sz w:val="22"/>
          <w:szCs w:val="22"/>
        </w:rPr>
        <w:t>mainnet</w:t>
      </w:r>
      <w:proofErr w:type="spellEnd"/>
      <w:r w:rsidRPr="00982C4B">
        <w:rPr>
          <w:rFonts w:ascii="Times" w:hAnsi="Times"/>
          <w:color w:val="000000"/>
          <w:sz w:val="22"/>
          <w:szCs w:val="22"/>
        </w:rPr>
        <w:t xml:space="preserve"> blockchain protocol, created by the Company or its Affiliates, ready for use by the general public at the reasonable discretion of the company. </w:t>
      </w:r>
    </w:p>
    <w:p w:rsidR="00982C4B" w:rsidRPr="00982C4B" w:rsidRDefault="00982C4B" w:rsidP="00982C4B">
      <w:pPr>
        <w:spacing w:before="240" w:after="240" w:line="276" w:lineRule="auto"/>
        <w:jc w:val="both"/>
        <w:rPr>
          <w:rFonts w:ascii="Times" w:eastAsia="Times New Roman" w:hAnsi="Times" w:cs="Times New Roman"/>
          <w:color w:val="000000"/>
          <w:sz w:val="22"/>
          <w:szCs w:val="22"/>
        </w:rPr>
      </w:pPr>
      <w:r w:rsidRPr="00982C4B">
        <w:rPr>
          <w:rFonts w:ascii="Times" w:eastAsia="Times New Roman" w:hAnsi="Times" w:cs="Times New Roman"/>
          <w:color w:val="000000"/>
          <w:sz w:val="22"/>
          <w:szCs w:val="22"/>
        </w:rPr>
        <w:t>“</w:t>
      </w:r>
      <w:r w:rsidRPr="00982C4B">
        <w:rPr>
          <w:rFonts w:ascii="Times" w:eastAsia="Times New Roman" w:hAnsi="Times" w:cs="Times New Roman"/>
          <w:b/>
          <w:bCs/>
          <w:color w:val="000000"/>
          <w:sz w:val="22"/>
          <w:szCs w:val="22"/>
        </w:rPr>
        <w:t>Genesis Event</w:t>
      </w:r>
      <w:r w:rsidRPr="00982C4B">
        <w:rPr>
          <w:rFonts w:ascii="Times" w:eastAsia="Times New Roman" w:hAnsi="Times" w:cs="Times New Roman"/>
          <w:color w:val="000000"/>
          <w:sz w:val="22"/>
          <w:szCs w:val="22"/>
        </w:rPr>
        <w:t xml:space="preserve">”: The time when the </w:t>
      </w:r>
      <w:proofErr w:type="spellStart"/>
      <w:r w:rsidRPr="00982C4B">
        <w:rPr>
          <w:rFonts w:ascii="Times" w:eastAsia="Times New Roman" w:hAnsi="Times" w:cs="Times New Roman"/>
          <w:color w:val="000000"/>
          <w:sz w:val="22"/>
          <w:szCs w:val="22"/>
        </w:rPr>
        <w:t>Mainnet</w:t>
      </w:r>
      <w:proofErr w:type="spellEnd"/>
      <w:r w:rsidRPr="00982C4B">
        <w:rPr>
          <w:rFonts w:ascii="Times" w:eastAsia="Times New Roman" w:hAnsi="Times" w:cs="Times New Roman"/>
          <w:color w:val="000000"/>
          <w:sz w:val="22"/>
          <w:szCs w:val="22"/>
        </w:rPr>
        <w:t xml:space="preserve"> Release has been made available to the general public, at the reasonable discretion of the Company. </w:t>
      </w:r>
    </w:p>
    <w:p w:rsidR="00485CFE" w:rsidRPr="00626990" w:rsidRDefault="00485CFE" w:rsidP="00A015D7">
      <w:pPr>
        <w:spacing w:before="240" w:after="240" w:line="276" w:lineRule="auto"/>
        <w:jc w:val="both"/>
        <w:rPr>
          <w:rFonts w:ascii="Times" w:eastAsia="Times New Roman" w:hAnsi="Times" w:cs="Times New Roman"/>
          <w:sz w:val="22"/>
          <w:szCs w:val="22"/>
        </w:rPr>
      </w:pPr>
      <w:r w:rsidRPr="00626990">
        <w:rPr>
          <w:rFonts w:ascii="Times" w:eastAsia="Times New Roman" w:hAnsi="Times" w:cs="Times New Roman"/>
          <w:color w:val="000000"/>
          <w:sz w:val="22"/>
          <w:szCs w:val="22"/>
        </w:rPr>
        <w:t>“</w:t>
      </w:r>
      <w:r w:rsidR="002A5D3F">
        <w:rPr>
          <w:rFonts w:ascii="Times" w:eastAsia="Times New Roman" w:hAnsi="Times" w:cs="Times New Roman"/>
          <w:b/>
          <w:bCs/>
          <w:color w:val="000000"/>
          <w:sz w:val="22"/>
          <w:szCs w:val="22"/>
        </w:rPr>
        <w:t>Series Debt Amount</w:t>
      </w:r>
      <w:r w:rsidRPr="00626990">
        <w:rPr>
          <w:rFonts w:ascii="Times" w:eastAsia="Times New Roman" w:hAnsi="Times" w:cs="Times New Roman"/>
          <w:b/>
          <w:bCs/>
          <w:color w:val="000000"/>
          <w:sz w:val="22"/>
          <w:szCs w:val="22"/>
        </w:rPr>
        <w:t>”</w:t>
      </w:r>
      <w:r w:rsidR="00186CB6">
        <w:rPr>
          <w:rFonts w:ascii="Times" w:eastAsia="Times New Roman" w:hAnsi="Times" w:cs="Times New Roman"/>
          <w:color w:val="000000"/>
          <w:sz w:val="22"/>
          <w:szCs w:val="22"/>
        </w:rPr>
        <w:t xml:space="preserve"> </w:t>
      </w:r>
      <w:r w:rsidR="002A5D3F" w:rsidRPr="002A5D3F">
        <w:rPr>
          <w:rFonts w:ascii="Times" w:eastAsia="Times New Roman" w:hAnsi="Times" w:cs="Times New Roman"/>
          <w:color w:val="000000"/>
          <w:sz w:val="22"/>
          <w:szCs w:val="22"/>
        </w:rPr>
        <w:t>means the sum of all Debt Amounts under all outstanding De</w:t>
      </w:r>
      <w:r w:rsidR="002A5D3F">
        <w:rPr>
          <w:rFonts w:ascii="Times" w:eastAsia="Times New Roman" w:hAnsi="Times" w:cs="Times New Roman"/>
          <w:color w:val="000000"/>
          <w:sz w:val="22"/>
          <w:szCs w:val="22"/>
        </w:rPr>
        <w:t>bt Payable by Assets Series S-1</w:t>
      </w:r>
      <w:r w:rsidR="002B0937">
        <w:rPr>
          <w:rFonts w:ascii="Times" w:eastAsia="Times New Roman" w:hAnsi="Times" w:cs="Times New Roman"/>
          <w:color w:val="000000"/>
          <w:sz w:val="22"/>
          <w:szCs w:val="22"/>
        </w:rPr>
        <w:t>, excluding any Debt Amount held by the Portal, which shall not be considered a lender for the purposes of this definition.</w:t>
      </w:r>
    </w:p>
    <w:p w:rsidR="002A5D3F" w:rsidRDefault="00B4750E" w:rsidP="00A015D7">
      <w:pPr>
        <w:spacing w:before="240" w:after="240" w:line="276" w:lineRule="auto"/>
        <w:jc w:val="both"/>
        <w:rPr>
          <w:rFonts w:ascii="Times" w:eastAsia="Times New Roman" w:hAnsi="Times" w:cs="Times New Roman"/>
          <w:color w:val="000000"/>
          <w:sz w:val="22"/>
          <w:szCs w:val="22"/>
        </w:rPr>
      </w:pPr>
      <w:r w:rsidRPr="00626990">
        <w:rPr>
          <w:rFonts w:ascii="Times" w:eastAsia="Times New Roman" w:hAnsi="Times" w:cs="Times New Roman"/>
          <w:color w:val="000000"/>
          <w:sz w:val="22"/>
          <w:szCs w:val="22"/>
        </w:rPr>
        <w:t xml:space="preserve">See </w:t>
      </w:r>
      <w:r w:rsidRPr="00626990">
        <w:rPr>
          <w:rFonts w:ascii="Times" w:eastAsia="Times New Roman" w:hAnsi="Times" w:cs="Times New Roman"/>
          <w:b/>
          <w:bCs/>
          <w:color w:val="000000"/>
          <w:sz w:val="22"/>
          <w:szCs w:val="22"/>
          <w:u w:val="single"/>
        </w:rPr>
        <w:t xml:space="preserve">Section </w:t>
      </w:r>
      <w:r w:rsidR="00982C4B">
        <w:rPr>
          <w:rFonts w:ascii="Times" w:eastAsia="Times New Roman" w:hAnsi="Times" w:cs="Times New Roman"/>
          <w:b/>
          <w:bCs/>
          <w:color w:val="000000"/>
          <w:sz w:val="22"/>
          <w:szCs w:val="22"/>
          <w:u w:val="single"/>
        </w:rPr>
        <w:t>3</w:t>
      </w:r>
      <w:r w:rsidR="00982C4B" w:rsidRPr="00626990">
        <w:rPr>
          <w:rFonts w:ascii="Times" w:eastAsia="Times New Roman" w:hAnsi="Times" w:cs="Times New Roman"/>
          <w:color w:val="000000"/>
          <w:sz w:val="22"/>
          <w:szCs w:val="22"/>
        </w:rPr>
        <w:t xml:space="preserve"> </w:t>
      </w:r>
      <w:r w:rsidRPr="00626990">
        <w:rPr>
          <w:rFonts w:ascii="Times" w:eastAsia="Times New Roman" w:hAnsi="Times" w:cs="Times New Roman"/>
          <w:color w:val="000000"/>
          <w:sz w:val="22"/>
          <w:szCs w:val="22"/>
        </w:rPr>
        <w:t>for additional defined terms.</w:t>
      </w:r>
    </w:p>
    <w:p w:rsidR="00982C4B" w:rsidRPr="00554A90" w:rsidRDefault="00490491" w:rsidP="00554A90">
      <w:pPr>
        <w:pStyle w:val="ListParagraph"/>
        <w:numPr>
          <w:ilvl w:val="0"/>
          <w:numId w:val="2"/>
        </w:numPr>
        <w:spacing w:before="240" w:after="240" w:line="276" w:lineRule="auto"/>
        <w:jc w:val="both"/>
        <w:rPr>
          <w:rFonts w:ascii="Times" w:hAnsi="Times"/>
          <w:i/>
          <w:iCs/>
          <w:sz w:val="22"/>
          <w:szCs w:val="22"/>
        </w:rPr>
      </w:pPr>
      <w:r w:rsidRPr="00554A90">
        <w:rPr>
          <w:rFonts w:ascii="Times" w:eastAsia="Times New Roman" w:hAnsi="Times" w:cs="Times New Roman"/>
          <w:b/>
          <w:bCs/>
          <w:i/>
          <w:iCs/>
          <w:sz w:val="22"/>
          <w:szCs w:val="22"/>
        </w:rPr>
        <w:t>Covenant</w:t>
      </w:r>
      <w:r w:rsidR="00982C4B" w:rsidRPr="00554A90">
        <w:rPr>
          <w:rFonts w:ascii="Times" w:eastAsia="Times New Roman" w:hAnsi="Times" w:cs="Times New Roman"/>
          <w:b/>
          <w:bCs/>
          <w:i/>
          <w:iCs/>
          <w:sz w:val="22"/>
          <w:szCs w:val="22"/>
        </w:rPr>
        <w:t xml:space="preserve"> of the Company</w:t>
      </w:r>
    </w:p>
    <w:p w:rsidR="00982C4B" w:rsidRPr="00554A90" w:rsidRDefault="00982C4B" w:rsidP="00554A90">
      <w:pPr>
        <w:spacing w:before="240" w:after="240" w:line="276" w:lineRule="auto"/>
        <w:ind w:left="360"/>
        <w:jc w:val="both"/>
        <w:rPr>
          <w:rFonts w:ascii="Times" w:hAnsi="Times"/>
          <w:sz w:val="22"/>
          <w:szCs w:val="22"/>
        </w:rPr>
      </w:pPr>
      <w:r w:rsidRPr="00554A90">
        <w:rPr>
          <w:rFonts w:ascii="Times" w:hAnsi="Times"/>
          <w:sz w:val="22"/>
          <w:szCs w:val="22"/>
        </w:rPr>
        <w:t xml:space="preserve">The Company shall use commercially reasonable efforts to reach each Milestone by its </w:t>
      </w:r>
      <w:r>
        <w:rPr>
          <w:rFonts w:ascii="Times" w:hAnsi="Times"/>
          <w:sz w:val="22"/>
          <w:szCs w:val="22"/>
        </w:rPr>
        <w:t xml:space="preserve">projected launch date and create a Token before the Maturity Date. </w:t>
      </w:r>
    </w:p>
    <w:p w:rsidR="00982C4B" w:rsidRPr="00554A90" w:rsidRDefault="00982C4B" w:rsidP="00554A90">
      <w:pPr>
        <w:pStyle w:val="ListParagraph"/>
        <w:spacing w:before="240" w:after="240" w:line="276" w:lineRule="auto"/>
        <w:jc w:val="both"/>
        <w:rPr>
          <w:rFonts w:ascii="Times" w:eastAsia="Times New Roman" w:hAnsi="Times" w:cs="Times New Roman"/>
          <w:sz w:val="22"/>
          <w:szCs w:val="22"/>
        </w:rPr>
      </w:pPr>
    </w:p>
    <w:p w:rsidR="00B4750E" w:rsidRPr="00626990" w:rsidRDefault="00D82015" w:rsidP="00A015D7">
      <w:pPr>
        <w:pStyle w:val="ListParagraph"/>
        <w:numPr>
          <w:ilvl w:val="0"/>
          <w:numId w:val="2"/>
        </w:numPr>
        <w:spacing w:before="240" w:after="240" w:line="276" w:lineRule="auto"/>
        <w:jc w:val="both"/>
        <w:rPr>
          <w:rFonts w:ascii="Times" w:eastAsia="Times New Roman" w:hAnsi="Times" w:cs="Times New Roman"/>
          <w:sz w:val="22"/>
          <w:szCs w:val="22"/>
        </w:rPr>
      </w:pPr>
      <w:r w:rsidRPr="00626990">
        <w:rPr>
          <w:rFonts w:ascii="Times" w:eastAsia="Times New Roman" w:hAnsi="Times" w:cs="Times New Roman"/>
          <w:b/>
          <w:bCs/>
          <w:i/>
          <w:iCs/>
          <w:color w:val="000000"/>
          <w:sz w:val="22"/>
          <w:szCs w:val="22"/>
        </w:rPr>
        <w:t>Repayment of Debt Amount</w:t>
      </w:r>
    </w:p>
    <w:p w:rsidR="00B4750E" w:rsidRPr="00626990" w:rsidRDefault="00B4750E" w:rsidP="00A015D7">
      <w:pPr>
        <w:pStyle w:val="ListParagraph"/>
        <w:spacing w:before="240" w:after="240" w:line="276" w:lineRule="auto"/>
        <w:ind w:left="1080"/>
        <w:jc w:val="both"/>
        <w:rPr>
          <w:rFonts w:ascii="Times" w:eastAsia="Times New Roman" w:hAnsi="Times" w:cs="Times New Roman"/>
          <w:sz w:val="22"/>
          <w:szCs w:val="22"/>
        </w:rPr>
      </w:pPr>
    </w:p>
    <w:p w:rsidR="007C11FF" w:rsidRPr="00626990" w:rsidRDefault="000678E7" w:rsidP="00A015D7">
      <w:pPr>
        <w:pStyle w:val="ListParagraph"/>
        <w:numPr>
          <w:ilvl w:val="1"/>
          <w:numId w:val="2"/>
        </w:numPr>
        <w:spacing w:before="240" w:after="240" w:line="276" w:lineRule="auto"/>
        <w:ind w:left="1080"/>
        <w:jc w:val="both"/>
        <w:rPr>
          <w:rFonts w:ascii="Times" w:eastAsia="Times New Roman" w:hAnsi="Times" w:cs="Times New Roman"/>
          <w:sz w:val="22"/>
          <w:szCs w:val="22"/>
        </w:rPr>
      </w:pPr>
      <w:r>
        <w:rPr>
          <w:rFonts w:ascii="Times" w:eastAsia="Times New Roman" w:hAnsi="Times" w:cs="Times New Roman"/>
          <w:b/>
          <w:bCs/>
          <w:sz w:val="22"/>
          <w:szCs w:val="22"/>
          <w:u w:val="single"/>
        </w:rPr>
        <w:t xml:space="preserve">General </w:t>
      </w:r>
      <w:r w:rsidR="007C11FF" w:rsidRPr="00626990">
        <w:rPr>
          <w:rFonts w:ascii="Times" w:eastAsia="Times New Roman" w:hAnsi="Times" w:cs="Times New Roman"/>
          <w:b/>
          <w:bCs/>
          <w:sz w:val="22"/>
          <w:szCs w:val="22"/>
          <w:u w:val="single"/>
        </w:rPr>
        <w:t>Repayment Terms.</w:t>
      </w:r>
      <w:r w:rsidR="007C11FF" w:rsidRPr="00626990">
        <w:rPr>
          <w:rFonts w:ascii="Times" w:eastAsia="Times New Roman" w:hAnsi="Times" w:cs="Times New Roman"/>
          <w:b/>
          <w:bCs/>
          <w:sz w:val="22"/>
          <w:szCs w:val="22"/>
        </w:rPr>
        <w:t xml:space="preserve"> </w:t>
      </w:r>
    </w:p>
    <w:p w:rsidR="007C11FF" w:rsidRPr="00626990" w:rsidRDefault="007C11FF" w:rsidP="00A015D7">
      <w:pPr>
        <w:pStyle w:val="ListParagraph"/>
        <w:spacing w:line="276" w:lineRule="auto"/>
        <w:rPr>
          <w:rFonts w:ascii="Times" w:eastAsia="Times New Roman" w:hAnsi="Times" w:cs="Times New Roman"/>
          <w:sz w:val="22"/>
          <w:szCs w:val="22"/>
        </w:rPr>
      </w:pPr>
    </w:p>
    <w:p w:rsidR="000678E7" w:rsidRPr="000678E7" w:rsidRDefault="000678E7" w:rsidP="000678E7">
      <w:pPr>
        <w:pStyle w:val="ListParagraph"/>
        <w:numPr>
          <w:ilvl w:val="2"/>
          <w:numId w:val="2"/>
        </w:numPr>
        <w:spacing w:line="276" w:lineRule="auto"/>
        <w:ind w:left="1620"/>
        <w:rPr>
          <w:rFonts w:ascii="Times" w:eastAsia="Times New Roman" w:hAnsi="Times" w:cs="Times New Roman"/>
          <w:sz w:val="22"/>
          <w:szCs w:val="22"/>
        </w:rPr>
      </w:pPr>
      <w:r w:rsidRPr="00626990">
        <w:rPr>
          <w:rFonts w:ascii="Times" w:eastAsia="Times New Roman" w:hAnsi="Times" w:cs="Times New Roman"/>
          <w:b/>
          <w:bCs/>
          <w:i/>
          <w:iCs/>
          <w:sz w:val="22"/>
          <w:szCs w:val="22"/>
        </w:rPr>
        <w:t xml:space="preserve">Maturity Term: </w:t>
      </w:r>
      <w:r w:rsidRPr="00626990">
        <w:rPr>
          <w:rFonts w:ascii="Times" w:eastAsia="Times New Roman" w:hAnsi="Times" w:cs="Times New Roman"/>
          <w:sz w:val="22"/>
          <w:szCs w:val="22"/>
        </w:rPr>
        <w:t xml:space="preserve">Upon the </w:t>
      </w:r>
      <w:r w:rsidR="00D7095E" w:rsidRPr="00D7095E">
        <w:rPr>
          <w:rFonts w:ascii="Times" w:eastAsia="Times New Roman" w:hAnsi="Times" w:cs="Times New Roman"/>
          <w:sz w:val="22"/>
          <w:szCs w:val="22"/>
        </w:rPr>
        <w:t>Maturity Date</w:t>
      </w:r>
      <w:r w:rsidRPr="00626990">
        <w:rPr>
          <w:rFonts w:ascii="Times" w:eastAsia="Times New Roman" w:hAnsi="Times" w:cs="Times New Roman"/>
          <w:sz w:val="22"/>
          <w:szCs w:val="22"/>
        </w:rPr>
        <w:t xml:space="preserve"> if the Debt Amount has not been satisfied or terminated as provided herein, the Company shall pay to the Lender the </w:t>
      </w:r>
      <w:r w:rsidRPr="00E56C2A">
        <w:rPr>
          <w:rFonts w:ascii="Times" w:eastAsia="Times New Roman" w:hAnsi="Times" w:cs="Times New Roman"/>
          <w:sz w:val="22"/>
          <w:szCs w:val="22"/>
        </w:rPr>
        <w:t>Cash Repayment Amount.</w:t>
      </w:r>
      <w:r w:rsidRPr="00E56C2A">
        <w:rPr>
          <w:rFonts w:ascii="Times" w:eastAsia="Times New Roman" w:hAnsi="Times" w:cs="Times New Roman"/>
          <w:b/>
          <w:bCs/>
          <w:sz w:val="22"/>
          <w:szCs w:val="22"/>
          <w:u w:val="single"/>
        </w:rPr>
        <w:t xml:space="preserve"> </w:t>
      </w:r>
    </w:p>
    <w:p w:rsidR="000678E7" w:rsidRPr="000678E7" w:rsidRDefault="000678E7" w:rsidP="000678E7">
      <w:pPr>
        <w:pStyle w:val="ListParagraph"/>
        <w:spacing w:line="276" w:lineRule="auto"/>
        <w:ind w:left="1620"/>
        <w:rPr>
          <w:rFonts w:ascii="Times" w:eastAsia="Times New Roman" w:hAnsi="Times" w:cs="Times New Roman"/>
          <w:sz w:val="22"/>
          <w:szCs w:val="22"/>
        </w:rPr>
      </w:pPr>
    </w:p>
    <w:p w:rsidR="000678E7" w:rsidRPr="000678E7" w:rsidRDefault="000678E7" w:rsidP="000678E7">
      <w:pPr>
        <w:pStyle w:val="ListParagraph"/>
        <w:numPr>
          <w:ilvl w:val="2"/>
          <w:numId w:val="2"/>
        </w:numPr>
        <w:spacing w:line="276" w:lineRule="auto"/>
        <w:ind w:left="1620"/>
        <w:rPr>
          <w:rFonts w:ascii="Times" w:eastAsia="Times New Roman" w:hAnsi="Times" w:cs="Times New Roman"/>
          <w:sz w:val="22"/>
          <w:szCs w:val="22"/>
        </w:rPr>
      </w:pPr>
      <w:r w:rsidRPr="00626990">
        <w:rPr>
          <w:rFonts w:ascii="Times" w:eastAsia="Times New Roman" w:hAnsi="Times" w:cs="Times New Roman"/>
          <w:b/>
          <w:bCs/>
          <w:i/>
          <w:iCs/>
          <w:color w:val="000000"/>
          <w:sz w:val="22"/>
          <w:szCs w:val="22"/>
        </w:rPr>
        <w:lastRenderedPageBreak/>
        <w:t>Repayment Obligation</w:t>
      </w:r>
      <w:r w:rsidRPr="00626990">
        <w:rPr>
          <w:rFonts w:ascii="Times" w:eastAsia="Times New Roman" w:hAnsi="Times" w:cs="Times New Roman"/>
          <w:b/>
          <w:bCs/>
          <w:color w:val="000000"/>
          <w:sz w:val="22"/>
          <w:szCs w:val="22"/>
        </w:rPr>
        <w:t>.</w:t>
      </w:r>
      <w:r w:rsidRPr="00626990">
        <w:rPr>
          <w:rFonts w:ascii="Times" w:eastAsia="Times New Roman" w:hAnsi="Times" w:cs="Times New Roman"/>
          <w:color w:val="000000"/>
          <w:sz w:val="22"/>
          <w:szCs w:val="22"/>
        </w:rPr>
        <w:t xml:space="preserve"> </w:t>
      </w:r>
      <w:r>
        <w:rPr>
          <w:rFonts w:ascii="Times" w:eastAsia="Times New Roman" w:hAnsi="Times" w:cs="Times New Roman"/>
          <w:color w:val="000000"/>
          <w:sz w:val="22"/>
          <w:szCs w:val="22"/>
        </w:rPr>
        <w:t>An Affiliate of the Company may repay the Lender any amounts due under this DPA, however, nothing herein shall relieve the Company of ultimate liability for the repayment of Lender’s Debt Amount pursuant to this DPA and where applicable, any Interest Amount, whether Asset Interest Amount or Fiat Interest Amount, due to the Lender per the terms of this DPA.</w:t>
      </w:r>
    </w:p>
    <w:p w:rsidR="000678E7" w:rsidRPr="000678E7" w:rsidRDefault="000678E7" w:rsidP="000678E7">
      <w:pPr>
        <w:pStyle w:val="ListParagraph"/>
        <w:rPr>
          <w:rFonts w:ascii="Times" w:eastAsia="Times New Roman" w:hAnsi="Times" w:cs="Times New Roman"/>
          <w:sz w:val="22"/>
          <w:szCs w:val="22"/>
        </w:rPr>
      </w:pPr>
    </w:p>
    <w:p w:rsidR="000678E7" w:rsidRDefault="000678E7" w:rsidP="000678E7">
      <w:pPr>
        <w:pStyle w:val="ListParagraph"/>
        <w:numPr>
          <w:ilvl w:val="2"/>
          <w:numId w:val="2"/>
        </w:numPr>
        <w:spacing w:before="240" w:after="240" w:line="276" w:lineRule="auto"/>
        <w:ind w:left="1620"/>
        <w:jc w:val="both"/>
        <w:rPr>
          <w:rFonts w:ascii="Times" w:eastAsia="Times New Roman" w:hAnsi="Times" w:cs="Times New Roman"/>
          <w:color w:val="000000"/>
          <w:sz w:val="22"/>
          <w:szCs w:val="22"/>
        </w:rPr>
      </w:pPr>
      <w:r>
        <w:rPr>
          <w:rFonts w:ascii="Times" w:eastAsia="Times New Roman" w:hAnsi="Times" w:cs="Times New Roman"/>
          <w:b/>
          <w:bCs/>
          <w:i/>
          <w:iCs/>
          <w:color w:val="000000"/>
          <w:sz w:val="22"/>
          <w:szCs w:val="22"/>
        </w:rPr>
        <w:t>Requirement to fully satisfy the Debt Amount.</w:t>
      </w:r>
      <w:r>
        <w:rPr>
          <w:rFonts w:ascii="Times" w:eastAsia="Times New Roman" w:hAnsi="Times" w:cs="Times New Roman"/>
          <w:color w:val="000000"/>
          <w:sz w:val="22"/>
          <w:szCs w:val="22"/>
        </w:rPr>
        <w:t xml:space="preserve"> The Company must make, promptly, any additional payment in USD necessary to the Lender if an Escrow Event (defined below) is insufficient to satisfy this instrument </w:t>
      </w:r>
      <w:r>
        <w:rPr>
          <w:rFonts w:ascii="Times" w:eastAsia="Times New Roman" w:hAnsi="Times" w:cs="Times New Roman"/>
          <w:color w:val="000000"/>
          <w:sz w:val="22"/>
          <w:szCs w:val="22"/>
          <w:u w:val="single"/>
        </w:rPr>
        <w:t>in full</w:t>
      </w:r>
      <w:r>
        <w:rPr>
          <w:rFonts w:ascii="Times" w:eastAsia="Times New Roman" w:hAnsi="Times" w:cs="Times New Roman"/>
          <w:color w:val="000000"/>
          <w:sz w:val="22"/>
          <w:szCs w:val="22"/>
        </w:rPr>
        <w:t xml:space="preserve"> pursuant to the terms herein. For example. </w:t>
      </w:r>
    </w:p>
    <w:p w:rsidR="000678E7" w:rsidRPr="000678E7" w:rsidRDefault="000678E7" w:rsidP="000678E7">
      <w:pPr>
        <w:pStyle w:val="ListParagraph"/>
        <w:rPr>
          <w:rFonts w:ascii="Times" w:eastAsia="Times New Roman" w:hAnsi="Times" w:cs="Times New Roman"/>
          <w:color w:val="000000"/>
          <w:sz w:val="22"/>
          <w:szCs w:val="22"/>
        </w:rPr>
      </w:pPr>
    </w:p>
    <w:p w:rsidR="000678E7" w:rsidRPr="00554A90" w:rsidRDefault="000678E7" w:rsidP="000678E7">
      <w:pPr>
        <w:pStyle w:val="ListParagraph"/>
        <w:numPr>
          <w:ilvl w:val="2"/>
          <w:numId w:val="2"/>
        </w:numPr>
        <w:spacing w:before="240" w:after="240" w:line="276" w:lineRule="auto"/>
        <w:ind w:left="1620"/>
        <w:jc w:val="both"/>
        <w:rPr>
          <w:rFonts w:ascii="Times" w:hAnsi="Times"/>
          <w:color w:val="000000"/>
          <w:sz w:val="22"/>
          <w:szCs w:val="22"/>
        </w:rPr>
      </w:pPr>
      <w:r w:rsidRPr="00554A90">
        <w:rPr>
          <w:rFonts w:ascii="Times" w:eastAsia="Times New Roman" w:hAnsi="Times" w:cs="Times New Roman"/>
          <w:b/>
          <w:bCs/>
          <w:i/>
          <w:iCs/>
          <w:color w:val="000000"/>
          <w:sz w:val="22"/>
          <w:szCs w:val="22"/>
        </w:rPr>
        <w:t>Milestone Tracking</w:t>
      </w:r>
      <w:r>
        <w:rPr>
          <w:rFonts w:ascii="Times" w:eastAsia="Times New Roman" w:hAnsi="Times" w:cs="Times New Roman"/>
          <w:b/>
          <w:bCs/>
          <w:color w:val="000000"/>
          <w:sz w:val="22"/>
          <w:szCs w:val="22"/>
        </w:rPr>
        <w:t xml:space="preserve">. </w:t>
      </w:r>
      <w:r w:rsidRPr="00554A90">
        <w:rPr>
          <w:rFonts w:ascii="Times" w:hAnsi="Times"/>
          <w:color w:val="000000"/>
          <w:sz w:val="22"/>
          <w:szCs w:val="22"/>
        </w:rPr>
        <w:t xml:space="preserve">For purposes of tracking progress of completion of Milestone </w:t>
      </w:r>
      <w:r>
        <w:rPr>
          <w:rFonts w:ascii="Times" w:hAnsi="Times"/>
          <w:color w:val="000000"/>
          <w:sz w:val="22"/>
          <w:szCs w:val="22"/>
        </w:rPr>
        <w:t xml:space="preserve">No. </w:t>
      </w:r>
      <w:r w:rsidRPr="00554A90">
        <w:rPr>
          <w:rFonts w:ascii="Times" w:hAnsi="Times"/>
          <w:color w:val="000000"/>
          <w:sz w:val="22"/>
          <w:szCs w:val="22"/>
        </w:rPr>
        <w:t xml:space="preserve">1 and </w:t>
      </w:r>
    </w:p>
    <w:p w:rsidR="000678E7" w:rsidRDefault="000678E7" w:rsidP="000678E7">
      <w:pPr>
        <w:pStyle w:val="ListParagraph"/>
        <w:spacing w:before="240" w:after="240" w:line="276" w:lineRule="auto"/>
        <w:ind w:left="1620"/>
        <w:jc w:val="both"/>
        <w:rPr>
          <w:rFonts w:ascii="Times" w:eastAsia="Times New Roman" w:hAnsi="Times" w:cs="Times New Roman"/>
          <w:color w:val="000000"/>
          <w:sz w:val="22"/>
          <w:szCs w:val="22"/>
        </w:rPr>
      </w:pPr>
      <w:r w:rsidRPr="00554A90">
        <w:rPr>
          <w:rFonts w:ascii="Times" w:eastAsia="Times New Roman" w:hAnsi="Times" w:cs="Times New Roman"/>
          <w:color w:val="000000"/>
          <w:sz w:val="22"/>
          <w:szCs w:val="22"/>
        </w:rPr>
        <w:t xml:space="preserve">Milestone </w:t>
      </w:r>
      <w:r>
        <w:rPr>
          <w:rFonts w:ascii="Times" w:eastAsia="Times New Roman" w:hAnsi="Times" w:cs="Times New Roman"/>
          <w:color w:val="000000"/>
          <w:sz w:val="22"/>
          <w:szCs w:val="22"/>
        </w:rPr>
        <w:t xml:space="preserve">No. </w:t>
      </w:r>
      <w:r w:rsidRPr="00554A90">
        <w:rPr>
          <w:rFonts w:ascii="Times" w:eastAsia="Times New Roman" w:hAnsi="Times" w:cs="Times New Roman"/>
          <w:color w:val="000000"/>
          <w:sz w:val="22"/>
          <w:szCs w:val="22"/>
        </w:rPr>
        <w:t xml:space="preserve">2, the Company will exercise commercially reasonable efforts to publish on </w:t>
      </w:r>
      <w:r>
        <w:rPr>
          <w:rFonts w:ascii="Times" w:eastAsia="Times New Roman" w:hAnsi="Times" w:cs="Times New Roman"/>
          <w:color w:val="000000"/>
          <w:sz w:val="22"/>
          <w:szCs w:val="22"/>
        </w:rPr>
        <w:t>the Company’</w:t>
      </w:r>
      <w:r w:rsidRPr="00554A90">
        <w:rPr>
          <w:rFonts w:ascii="Times" w:eastAsia="Times New Roman" w:hAnsi="Times" w:cs="Times New Roman"/>
          <w:color w:val="000000"/>
          <w:sz w:val="22"/>
          <w:szCs w:val="22"/>
        </w:rPr>
        <w:t xml:space="preserve">s website, at least monthly updates, regarding the ongoing progress towards the completion of Milestone </w:t>
      </w:r>
      <w:r>
        <w:rPr>
          <w:rFonts w:ascii="Times" w:eastAsia="Times New Roman" w:hAnsi="Times" w:cs="Times New Roman"/>
          <w:color w:val="000000"/>
          <w:sz w:val="22"/>
          <w:szCs w:val="22"/>
        </w:rPr>
        <w:t xml:space="preserve">No. </w:t>
      </w:r>
      <w:r w:rsidRPr="00554A90">
        <w:rPr>
          <w:rFonts w:ascii="Times" w:eastAsia="Times New Roman" w:hAnsi="Times" w:cs="Times New Roman"/>
          <w:color w:val="000000"/>
          <w:sz w:val="22"/>
          <w:szCs w:val="22"/>
        </w:rPr>
        <w:t xml:space="preserve">1 and Milestone </w:t>
      </w:r>
      <w:r>
        <w:rPr>
          <w:rFonts w:ascii="Times" w:eastAsia="Times New Roman" w:hAnsi="Times" w:cs="Times New Roman"/>
          <w:color w:val="000000"/>
          <w:sz w:val="22"/>
          <w:szCs w:val="22"/>
        </w:rPr>
        <w:t xml:space="preserve">No. </w:t>
      </w:r>
      <w:r w:rsidRPr="00554A90">
        <w:rPr>
          <w:rFonts w:ascii="Times" w:eastAsia="Times New Roman" w:hAnsi="Times" w:cs="Times New Roman"/>
          <w:color w:val="000000"/>
          <w:sz w:val="22"/>
          <w:szCs w:val="22"/>
        </w:rPr>
        <w:t xml:space="preserve">2. </w:t>
      </w:r>
    </w:p>
    <w:p w:rsidR="000678E7" w:rsidRPr="00554A90" w:rsidRDefault="000678E7" w:rsidP="000678E7">
      <w:pPr>
        <w:pStyle w:val="ListParagraph"/>
        <w:spacing w:before="240" w:after="240" w:line="276" w:lineRule="auto"/>
        <w:ind w:left="1620"/>
        <w:jc w:val="both"/>
        <w:rPr>
          <w:rFonts w:ascii="Times" w:eastAsia="Times New Roman" w:hAnsi="Times" w:cs="Times New Roman"/>
          <w:color w:val="000000"/>
          <w:sz w:val="22"/>
          <w:szCs w:val="22"/>
        </w:rPr>
      </w:pPr>
    </w:p>
    <w:p w:rsidR="000678E7" w:rsidRDefault="000678E7" w:rsidP="000678E7">
      <w:pPr>
        <w:pStyle w:val="ListParagraph"/>
        <w:numPr>
          <w:ilvl w:val="2"/>
          <w:numId w:val="2"/>
        </w:numPr>
        <w:spacing w:before="240" w:after="240" w:line="276" w:lineRule="auto"/>
        <w:ind w:left="1620"/>
        <w:jc w:val="both"/>
        <w:rPr>
          <w:rFonts w:ascii="Times" w:eastAsia="Times New Roman" w:hAnsi="Times" w:cs="Times New Roman"/>
          <w:color w:val="000000"/>
          <w:sz w:val="22"/>
          <w:szCs w:val="22"/>
        </w:rPr>
      </w:pPr>
      <w:r w:rsidRPr="00D85773">
        <w:rPr>
          <w:rFonts w:ascii="Times" w:eastAsia="Times New Roman" w:hAnsi="Times" w:cs="Times New Roman"/>
          <w:b/>
          <w:bCs/>
          <w:i/>
          <w:iCs/>
          <w:color w:val="000000"/>
          <w:sz w:val="22"/>
          <w:szCs w:val="22"/>
        </w:rPr>
        <w:t>Termination.</w:t>
      </w:r>
      <w:r w:rsidRPr="00930E96">
        <w:rPr>
          <w:rFonts w:ascii="Times" w:eastAsia="Times New Roman" w:hAnsi="Times" w:cs="Times New Roman"/>
          <w:color w:val="000000"/>
          <w:sz w:val="22"/>
          <w:szCs w:val="22"/>
        </w:rPr>
        <w:t xml:space="preserve">  This instrument will terminate (without relieving the Company of any obligations arising from a prior breach of or non-compliance with this instrument) upon the Company satisfying its repayment obligations </w:t>
      </w:r>
      <w:r w:rsidRPr="00D85773">
        <w:rPr>
          <w:rFonts w:ascii="Times" w:eastAsia="Times New Roman" w:hAnsi="Times" w:cs="Times New Roman"/>
          <w:color w:val="000000"/>
          <w:sz w:val="22"/>
          <w:szCs w:val="22"/>
          <w:u w:val="single"/>
        </w:rPr>
        <w:t xml:space="preserve">in </w:t>
      </w:r>
      <w:r w:rsidRPr="002714D0">
        <w:rPr>
          <w:rFonts w:ascii="Times" w:eastAsia="Times New Roman" w:hAnsi="Times" w:cs="Times New Roman"/>
          <w:color w:val="000000"/>
          <w:sz w:val="22"/>
          <w:szCs w:val="22"/>
          <w:u w:val="single"/>
        </w:rPr>
        <w:t>full</w:t>
      </w:r>
      <w:r w:rsidRPr="00D85773">
        <w:rPr>
          <w:rFonts w:ascii="Times" w:eastAsia="Times New Roman" w:hAnsi="Times" w:cs="Times New Roman"/>
          <w:color w:val="000000"/>
          <w:sz w:val="22"/>
          <w:szCs w:val="22"/>
        </w:rPr>
        <w:t xml:space="preserve"> pursuant</w:t>
      </w:r>
      <w:r w:rsidRPr="002714D0">
        <w:rPr>
          <w:rFonts w:ascii="Times" w:eastAsia="Times New Roman" w:hAnsi="Times" w:cs="Times New Roman"/>
          <w:color w:val="000000"/>
          <w:sz w:val="22"/>
          <w:szCs w:val="22"/>
        </w:rPr>
        <w:t xml:space="preserve"> </w:t>
      </w:r>
      <w:r w:rsidRPr="00930E96">
        <w:rPr>
          <w:rFonts w:ascii="Times" w:eastAsia="Times New Roman" w:hAnsi="Times" w:cs="Times New Roman"/>
          <w:color w:val="000000"/>
          <w:sz w:val="22"/>
          <w:szCs w:val="22"/>
        </w:rPr>
        <w:t xml:space="preserve">to this </w:t>
      </w:r>
      <w:r w:rsidRPr="00930E96">
        <w:rPr>
          <w:rFonts w:ascii="Times" w:eastAsia="Times New Roman" w:hAnsi="Times" w:cs="Times New Roman"/>
          <w:b/>
          <w:bCs/>
          <w:color w:val="000000"/>
          <w:sz w:val="22"/>
          <w:szCs w:val="22"/>
          <w:u w:val="single"/>
        </w:rPr>
        <w:t xml:space="preserve">Section </w:t>
      </w:r>
      <w:r>
        <w:rPr>
          <w:rFonts w:ascii="Times" w:eastAsia="Times New Roman" w:hAnsi="Times" w:cs="Times New Roman"/>
          <w:b/>
          <w:bCs/>
          <w:color w:val="000000"/>
          <w:sz w:val="22"/>
          <w:szCs w:val="22"/>
          <w:u w:val="single"/>
        </w:rPr>
        <w:t>2</w:t>
      </w:r>
      <w:r w:rsidRPr="00930E96">
        <w:rPr>
          <w:rFonts w:ascii="Times" w:eastAsia="Times New Roman" w:hAnsi="Times" w:cs="Times New Roman"/>
          <w:color w:val="000000"/>
          <w:sz w:val="22"/>
          <w:szCs w:val="22"/>
        </w:rPr>
        <w:t>.</w:t>
      </w:r>
    </w:p>
    <w:p w:rsidR="008845ED" w:rsidRDefault="008845ED" w:rsidP="008845ED">
      <w:pPr>
        <w:pStyle w:val="ListParagraph"/>
        <w:spacing w:before="240" w:after="240" w:line="276" w:lineRule="auto"/>
        <w:ind w:left="1620"/>
        <w:jc w:val="both"/>
        <w:rPr>
          <w:rFonts w:ascii="Times" w:eastAsia="Times New Roman" w:hAnsi="Times" w:cs="Times New Roman"/>
          <w:color w:val="000000"/>
          <w:sz w:val="22"/>
          <w:szCs w:val="22"/>
        </w:rPr>
      </w:pPr>
    </w:p>
    <w:p w:rsidR="000678E7" w:rsidRPr="00626990" w:rsidRDefault="000678E7" w:rsidP="000678E7">
      <w:pPr>
        <w:pStyle w:val="ListParagraph"/>
        <w:numPr>
          <w:ilvl w:val="1"/>
          <w:numId w:val="2"/>
        </w:numPr>
        <w:spacing w:before="240" w:after="240" w:line="276" w:lineRule="auto"/>
        <w:ind w:left="1080"/>
        <w:jc w:val="both"/>
        <w:rPr>
          <w:rFonts w:ascii="Times" w:eastAsia="Times New Roman" w:hAnsi="Times" w:cs="Times New Roman"/>
          <w:sz w:val="22"/>
          <w:szCs w:val="22"/>
        </w:rPr>
      </w:pPr>
      <w:r>
        <w:rPr>
          <w:rFonts w:ascii="Times" w:eastAsia="Times New Roman" w:hAnsi="Times" w:cs="Times New Roman"/>
          <w:b/>
          <w:bCs/>
          <w:sz w:val="22"/>
          <w:szCs w:val="22"/>
          <w:u w:val="single"/>
        </w:rPr>
        <w:t xml:space="preserve">Token </w:t>
      </w:r>
      <w:r w:rsidRPr="00626990">
        <w:rPr>
          <w:rFonts w:ascii="Times" w:eastAsia="Times New Roman" w:hAnsi="Times" w:cs="Times New Roman"/>
          <w:b/>
          <w:bCs/>
          <w:sz w:val="22"/>
          <w:szCs w:val="22"/>
          <w:u w:val="single"/>
        </w:rPr>
        <w:t>Repayment Terms.</w:t>
      </w:r>
      <w:r w:rsidRPr="00626990">
        <w:rPr>
          <w:rFonts w:ascii="Times" w:eastAsia="Times New Roman" w:hAnsi="Times" w:cs="Times New Roman"/>
          <w:b/>
          <w:bCs/>
          <w:sz w:val="22"/>
          <w:szCs w:val="22"/>
        </w:rPr>
        <w:t xml:space="preserve"> </w:t>
      </w:r>
    </w:p>
    <w:p w:rsidR="000678E7" w:rsidRPr="000678E7" w:rsidRDefault="000678E7" w:rsidP="000678E7">
      <w:pPr>
        <w:pStyle w:val="ListParagraph"/>
        <w:spacing w:before="240" w:after="240" w:line="276" w:lineRule="auto"/>
        <w:ind w:left="1620"/>
        <w:jc w:val="both"/>
        <w:rPr>
          <w:rFonts w:ascii="Times" w:eastAsia="Times New Roman" w:hAnsi="Times" w:cs="Times New Roman"/>
          <w:b/>
          <w:bCs/>
          <w:color w:val="000000"/>
          <w:sz w:val="22"/>
          <w:szCs w:val="22"/>
          <w:u w:val="single"/>
        </w:rPr>
      </w:pPr>
    </w:p>
    <w:p w:rsidR="000678E7" w:rsidRPr="000678E7" w:rsidRDefault="007C11FF" w:rsidP="000678E7">
      <w:pPr>
        <w:pStyle w:val="ListParagraph"/>
        <w:numPr>
          <w:ilvl w:val="2"/>
          <w:numId w:val="2"/>
        </w:numPr>
        <w:spacing w:before="240" w:after="240" w:line="276" w:lineRule="auto"/>
        <w:ind w:left="1620"/>
        <w:jc w:val="both"/>
        <w:rPr>
          <w:rFonts w:ascii="Times" w:eastAsia="Times New Roman" w:hAnsi="Times" w:cs="Times New Roman"/>
          <w:b/>
          <w:bCs/>
          <w:color w:val="000000"/>
          <w:sz w:val="22"/>
          <w:szCs w:val="22"/>
          <w:u w:val="single"/>
        </w:rPr>
      </w:pPr>
      <w:r w:rsidRPr="00626990">
        <w:rPr>
          <w:rFonts w:ascii="Times" w:eastAsia="Times New Roman" w:hAnsi="Times" w:cs="Times New Roman"/>
          <w:b/>
          <w:bCs/>
          <w:i/>
          <w:iCs/>
          <w:sz w:val="22"/>
          <w:szCs w:val="22"/>
        </w:rPr>
        <w:t>Token Repayment Terms:</w:t>
      </w:r>
      <w:r w:rsidRPr="00626990">
        <w:rPr>
          <w:rFonts w:ascii="Times" w:eastAsia="Times New Roman" w:hAnsi="Times" w:cs="Times New Roman"/>
          <w:b/>
          <w:bCs/>
          <w:sz w:val="22"/>
          <w:szCs w:val="22"/>
        </w:rPr>
        <w:t xml:space="preserve"> </w:t>
      </w:r>
      <w:r w:rsidRPr="00626990">
        <w:rPr>
          <w:rFonts w:ascii="Times" w:eastAsia="Times New Roman" w:hAnsi="Times" w:cs="Times New Roman"/>
          <w:sz w:val="22"/>
          <w:szCs w:val="22"/>
        </w:rPr>
        <w:t>To the extent that the Company repays the Lender the Debt Amount in Tokens, the Company shall also</w:t>
      </w:r>
      <w:r w:rsidR="00D574F7">
        <w:rPr>
          <w:rFonts w:ascii="Times" w:eastAsia="Times New Roman" w:hAnsi="Times" w:cs="Times New Roman"/>
          <w:sz w:val="22"/>
          <w:szCs w:val="22"/>
        </w:rPr>
        <w:t>,</w:t>
      </w:r>
      <w:r w:rsidRPr="00626990">
        <w:rPr>
          <w:rFonts w:ascii="Times" w:eastAsia="Times New Roman" w:hAnsi="Times" w:cs="Times New Roman"/>
          <w:sz w:val="22"/>
          <w:szCs w:val="22"/>
        </w:rPr>
        <w:t xml:space="preserve"> at the same time pay </w:t>
      </w:r>
      <w:r w:rsidR="00186CB6">
        <w:rPr>
          <w:rFonts w:ascii="Times" w:eastAsia="Times New Roman" w:hAnsi="Times" w:cs="Times New Roman"/>
          <w:sz w:val="22"/>
          <w:szCs w:val="22"/>
        </w:rPr>
        <w:t xml:space="preserve">any </w:t>
      </w:r>
      <w:r w:rsidR="00490491">
        <w:rPr>
          <w:rFonts w:ascii="Times" w:eastAsia="Times New Roman" w:hAnsi="Times" w:cs="Times New Roman"/>
          <w:sz w:val="22"/>
          <w:szCs w:val="22"/>
        </w:rPr>
        <w:t>I</w:t>
      </w:r>
      <w:r w:rsidR="00490491" w:rsidRPr="00626990">
        <w:rPr>
          <w:rFonts w:ascii="Times" w:eastAsia="Times New Roman" w:hAnsi="Times" w:cs="Times New Roman"/>
          <w:sz w:val="22"/>
          <w:szCs w:val="22"/>
        </w:rPr>
        <w:t>nterest</w:t>
      </w:r>
      <w:r w:rsidR="00490491">
        <w:rPr>
          <w:rFonts w:ascii="Times" w:eastAsia="Times New Roman" w:hAnsi="Times" w:cs="Times New Roman"/>
          <w:sz w:val="22"/>
          <w:szCs w:val="22"/>
        </w:rPr>
        <w:t xml:space="preserve"> Amount </w:t>
      </w:r>
      <w:r w:rsidR="00186CB6">
        <w:rPr>
          <w:rFonts w:ascii="Times" w:eastAsia="Times New Roman" w:hAnsi="Times" w:cs="Times New Roman"/>
          <w:sz w:val="22"/>
          <w:szCs w:val="22"/>
        </w:rPr>
        <w:t>due</w:t>
      </w:r>
      <w:r w:rsidRPr="00626990">
        <w:rPr>
          <w:rFonts w:ascii="Times" w:eastAsia="Times New Roman" w:hAnsi="Times" w:cs="Times New Roman"/>
          <w:sz w:val="22"/>
          <w:szCs w:val="22"/>
        </w:rPr>
        <w:t xml:space="preserve"> to the Lender in Tokens, the </w:t>
      </w:r>
      <w:r w:rsidR="00490491">
        <w:rPr>
          <w:rFonts w:ascii="Times" w:eastAsia="Times New Roman" w:hAnsi="Times" w:cs="Times New Roman"/>
          <w:sz w:val="22"/>
          <w:szCs w:val="22"/>
        </w:rPr>
        <w:t>Interest Amount</w:t>
      </w:r>
      <w:r w:rsidR="00490491" w:rsidRPr="00626990">
        <w:rPr>
          <w:rFonts w:ascii="Times" w:eastAsia="Times New Roman" w:hAnsi="Times" w:cs="Times New Roman"/>
          <w:sz w:val="22"/>
          <w:szCs w:val="22"/>
        </w:rPr>
        <w:t xml:space="preserve"> </w:t>
      </w:r>
      <w:r w:rsidRPr="00626990">
        <w:rPr>
          <w:rFonts w:ascii="Times" w:eastAsia="Times New Roman" w:hAnsi="Times" w:cs="Times New Roman"/>
          <w:sz w:val="22"/>
          <w:szCs w:val="22"/>
        </w:rPr>
        <w:t xml:space="preserve">being equal to the Asset </w:t>
      </w:r>
      <w:r w:rsidR="00186CB6">
        <w:rPr>
          <w:rFonts w:ascii="Times" w:eastAsia="Times New Roman" w:hAnsi="Times" w:cs="Times New Roman"/>
          <w:sz w:val="22"/>
          <w:szCs w:val="22"/>
        </w:rPr>
        <w:t>Interest Amount</w:t>
      </w:r>
      <w:r w:rsidR="00D574F7">
        <w:rPr>
          <w:rFonts w:ascii="Times" w:eastAsia="Times New Roman" w:hAnsi="Times" w:cs="Times New Roman"/>
          <w:sz w:val="22"/>
          <w:szCs w:val="22"/>
        </w:rPr>
        <w:t xml:space="preserve">, together </w:t>
      </w:r>
      <w:r w:rsidR="00D574F7" w:rsidRPr="00626990">
        <w:rPr>
          <w:rFonts w:ascii="Times" w:eastAsia="Times New Roman" w:hAnsi="Times" w:cs="Times New Roman"/>
          <w:sz w:val="22"/>
          <w:szCs w:val="22"/>
        </w:rPr>
        <w:t>(the “</w:t>
      </w:r>
      <w:r w:rsidR="00D574F7" w:rsidRPr="00626990">
        <w:rPr>
          <w:rFonts w:ascii="Times" w:eastAsia="Times New Roman" w:hAnsi="Times" w:cs="Times New Roman"/>
          <w:b/>
          <w:bCs/>
          <w:sz w:val="22"/>
          <w:szCs w:val="22"/>
        </w:rPr>
        <w:t>Token Repayment Amount</w:t>
      </w:r>
      <w:r w:rsidR="00D574F7" w:rsidRPr="00626990">
        <w:rPr>
          <w:rFonts w:ascii="Times" w:eastAsia="Times New Roman" w:hAnsi="Times" w:cs="Times New Roman"/>
          <w:sz w:val="22"/>
          <w:szCs w:val="22"/>
        </w:rPr>
        <w:t>”)</w:t>
      </w:r>
      <w:r w:rsidRPr="00626990">
        <w:rPr>
          <w:rFonts w:ascii="Times" w:eastAsia="Times New Roman" w:hAnsi="Times" w:cs="Times New Roman"/>
          <w:sz w:val="22"/>
          <w:szCs w:val="22"/>
        </w:rPr>
        <w:t xml:space="preserve"> irrespective of when the Token Repayment Amount is paid. </w:t>
      </w:r>
    </w:p>
    <w:p w:rsidR="000678E7" w:rsidRPr="000678E7" w:rsidRDefault="000678E7" w:rsidP="000678E7">
      <w:pPr>
        <w:pStyle w:val="ListParagraph"/>
        <w:spacing w:before="240" w:after="240" w:line="276" w:lineRule="auto"/>
        <w:ind w:left="1620"/>
        <w:jc w:val="both"/>
        <w:rPr>
          <w:rFonts w:ascii="Times" w:eastAsia="Times New Roman" w:hAnsi="Times" w:cs="Times New Roman"/>
          <w:b/>
          <w:bCs/>
          <w:color w:val="000000"/>
          <w:sz w:val="22"/>
          <w:szCs w:val="22"/>
          <w:u w:val="single"/>
        </w:rPr>
      </w:pPr>
    </w:p>
    <w:p w:rsidR="000678E7" w:rsidRPr="000678E7" w:rsidRDefault="003221C0" w:rsidP="000678E7">
      <w:pPr>
        <w:pStyle w:val="ListParagraph"/>
        <w:numPr>
          <w:ilvl w:val="2"/>
          <w:numId w:val="2"/>
        </w:numPr>
        <w:spacing w:before="240" w:after="240" w:line="276" w:lineRule="auto"/>
        <w:ind w:left="1620"/>
        <w:jc w:val="both"/>
        <w:rPr>
          <w:rFonts w:ascii="Times" w:eastAsia="Times New Roman" w:hAnsi="Times" w:cs="Times New Roman"/>
          <w:b/>
          <w:bCs/>
          <w:color w:val="000000"/>
          <w:sz w:val="22"/>
          <w:szCs w:val="22"/>
          <w:u w:val="single"/>
        </w:rPr>
      </w:pPr>
      <w:r w:rsidRPr="00626990">
        <w:rPr>
          <w:rFonts w:ascii="Times" w:eastAsia="Times New Roman" w:hAnsi="Times" w:cs="Times New Roman"/>
          <w:sz w:val="22"/>
          <w:szCs w:val="22"/>
        </w:rPr>
        <w:t xml:space="preserve">For debt satisfaction under the terms of </w:t>
      </w:r>
      <w:r w:rsidR="00490491">
        <w:rPr>
          <w:rFonts w:ascii="Times" w:eastAsia="Times New Roman" w:hAnsi="Times" w:cs="Times New Roman"/>
          <w:sz w:val="22"/>
          <w:szCs w:val="22"/>
        </w:rPr>
        <w:t>this instrument</w:t>
      </w:r>
      <w:r w:rsidRPr="00626990">
        <w:rPr>
          <w:rFonts w:ascii="Times" w:eastAsia="Times New Roman" w:hAnsi="Times" w:cs="Times New Roman"/>
          <w:sz w:val="22"/>
          <w:szCs w:val="22"/>
        </w:rPr>
        <w:t xml:space="preserve">, Tokens shall be valued at the </w:t>
      </w:r>
      <w:r w:rsidR="00434C80" w:rsidRPr="00626990">
        <w:rPr>
          <w:rFonts w:ascii="Times" w:eastAsia="Times New Roman" w:hAnsi="Times" w:cs="Times New Roman"/>
          <w:sz w:val="22"/>
          <w:szCs w:val="22"/>
        </w:rPr>
        <w:t xml:space="preserve">initial </w:t>
      </w:r>
      <w:r w:rsidRPr="00626990">
        <w:rPr>
          <w:rFonts w:ascii="Times" w:eastAsia="Times New Roman" w:hAnsi="Times" w:cs="Times New Roman"/>
          <w:sz w:val="22"/>
          <w:szCs w:val="22"/>
        </w:rPr>
        <w:t>undiscounted price set by the Company</w:t>
      </w:r>
      <w:r w:rsidR="00490491">
        <w:rPr>
          <w:rFonts w:ascii="Times" w:eastAsia="Times New Roman" w:hAnsi="Times" w:cs="Times New Roman"/>
          <w:sz w:val="22"/>
          <w:szCs w:val="22"/>
        </w:rPr>
        <w:t xml:space="preserve"> (or an Affiliate hereof)</w:t>
      </w:r>
      <w:r w:rsidRPr="00626990">
        <w:rPr>
          <w:rFonts w:ascii="Times" w:eastAsia="Times New Roman" w:hAnsi="Times" w:cs="Times New Roman"/>
          <w:sz w:val="22"/>
          <w:szCs w:val="22"/>
        </w:rPr>
        <w:t xml:space="preserve"> for purposes of the </w:t>
      </w:r>
      <w:r w:rsidR="00490491">
        <w:rPr>
          <w:rFonts w:ascii="Times" w:eastAsia="Times New Roman" w:hAnsi="Times" w:cs="Times New Roman"/>
          <w:sz w:val="22"/>
          <w:szCs w:val="22"/>
        </w:rPr>
        <w:t>Genesis Event</w:t>
      </w:r>
      <w:r w:rsidRPr="00626990">
        <w:rPr>
          <w:rFonts w:ascii="Times" w:eastAsia="Times New Roman" w:hAnsi="Times" w:cs="Times New Roman"/>
          <w:sz w:val="22"/>
          <w:szCs w:val="22"/>
        </w:rPr>
        <w:t xml:space="preserve"> (“</w:t>
      </w:r>
      <w:r w:rsidRPr="00626990">
        <w:rPr>
          <w:rFonts w:ascii="Times" w:eastAsia="Times New Roman" w:hAnsi="Times" w:cs="Times New Roman"/>
          <w:b/>
          <w:bCs/>
          <w:sz w:val="22"/>
          <w:szCs w:val="22"/>
        </w:rPr>
        <w:t>Token Valuation</w:t>
      </w:r>
      <w:r w:rsidRPr="00626990">
        <w:rPr>
          <w:rFonts w:ascii="Times" w:eastAsia="Times New Roman" w:hAnsi="Times" w:cs="Times New Roman"/>
          <w:sz w:val="22"/>
          <w:szCs w:val="22"/>
        </w:rPr>
        <w:t>”).</w:t>
      </w:r>
    </w:p>
    <w:p w:rsidR="000678E7" w:rsidRPr="000678E7" w:rsidRDefault="000678E7" w:rsidP="000678E7">
      <w:pPr>
        <w:pStyle w:val="ListParagraph"/>
        <w:spacing w:before="240" w:after="240" w:line="276" w:lineRule="auto"/>
        <w:ind w:left="1620"/>
        <w:jc w:val="both"/>
        <w:rPr>
          <w:rFonts w:ascii="Times" w:eastAsia="Times New Roman" w:hAnsi="Times" w:cs="Times New Roman"/>
          <w:b/>
          <w:bCs/>
          <w:color w:val="000000"/>
          <w:sz w:val="22"/>
          <w:szCs w:val="22"/>
          <w:u w:val="single"/>
        </w:rPr>
      </w:pPr>
    </w:p>
    <w:p w:rsidR="000678E7" w:rsidRPr="000678E7" w:rsidRDefault="00F90443" w:rsidP="000678E7">
      <w:pPr>
        <w:pStyle w:val="ListParagraph"/>
        <w:numPr>
          <w:ilvl w:val="2"/>
          <w:numId w:val="2"/>
        </w:numPr>
        <w:spacing w:before="240" w:after="240" w:line="276" w:lineRule="auto"/>
        <w:ind w:left="1620"/>
        <w:jc w:val="both"/>
        <w:rPr>
          <w:rFonts w:ascii="Times" w:eastAsia="Times New Roman" w:hAnsi="Times" w:cs="Times New Roman"/>
          <w:b/>
          <w:bCs/>
          <w:color w:val="000000"/>
          <w:sz w:val="22"/>
          <w:szCs w:val="22"/>
          <w:u w:val="single"/>
        </w:rPr>
      </w:pPr>
      <w:r w:rsidRPr="000678E7">
        <w:rPr>
          <w:rFonts w:ascii="Times" w:eastAsia="Times New Roman" w:hAnsi="Times" w:cs="Times New Roman"/>
          <w:color w:val="000000"/>
          <w:sz w:val="22"/>
          <w:szCs w:val="22"/>
        </w:rPr>
        <w:t>Tokens used to repay the Lender may be issued by the Company or an Affiliate thereof. If payment pursuant hereto is made in Tokens, the Company or its Affiliate shall use commercially reasonable efforts to issue fractional Tokens</w:t>
      </w:r>
      <w:r w:rsidR="000C7885">
        <w:rPr>
          <w:rFonts w:ascii="Times" w:eastAsia="Times New Roman" w:hAnsi="Times" w:cs="Times New Roman"/>
          <w:color w:val="000000"/>
          <w:sz w:val="22"/>
          <w:szCs w:val="22"/>
        </w:rPr>
        <w:t>,</w:t>
      </w:r>
      <w:r w:rsidRPr="000678E7">
        <w:rPr>
          <w:rFonts w:ascii="Times" w:eastAsia="Times New Roman" w:hAnsi="Times" w:cs="Times New Roman"/>
          <w:color w:val="000000"/>
          <w:sz w:val="22"/>
          <w:szCs w:val="22"/>
        </w:rPr>
        <w:t xml:space="preserve"> if necessary</w:t>
      </w:r>
      <w:r w:rsidR="000C7885">
        <w:rPr>
          <w:rFonts w:ascii="Times" w:eastAsia="Times New Roman" w:hAnsi="Times" w:cs="Times New Roman"/>
          <w:color w:val="000000"/>
          <w:sz w:val="22"/>
          <w:szCs w:val="22"/>
        </w:rPr>
        <w:t>,</w:t>
      </w:r>
      <w:r w:rsidRPr="000678E7">
        <w:rPr>
          <w:rFonts w:ascii="Times" w:eastAsia="Times New Roman" w:hAnsi="Times" w:cs="Times New Roman"/>
          <w:color w:val="000000"/>
          <w:sz w:val="22"/>
          <w:szCs w:val="22"/>
        </w:rPr>
        <w:t xml:space="preserve"> to repay the Debt Amount (or portion thereof). In the event that the Company and its Affiliates do not issue fractional Tokens, (</w:t>
      </w:r>
      <w:proofErr w:type="spellStart"/>
      <w:r w:rsidRPr="000678E7">
        <w:rPr>
          <w:rFonts w:ascii="Times" w:eastAsia="Times New Roman" w:hAnsi="Times" w:cs="Times New Roman"/>
          <w:color w:val="000000"/>
          <w:sz w:val="22"/>
          <w:szCs w:val="22"/>
        </w:rPr>
        <w:t>i</w:t>
      </w:r>
      <w:proofErr w:type="spellEnd"/>
      <w:r w:rsidRPr="000678E7">
        <w:rPr>
          <w:rFonts w:ascii="Times" w:eastAsia="Times New Roman" w:hAnsi="Times" w:cs="Times New Roman"/>
          <w:color w:val="000000"/>
          <w:sz w:val="22"/>
          <w:szCs w:val="22"/>
        </w:rPr>
        <w:t xml:space="preserve">) the Lender will receive one full Token if the fractional remainder due to the Lender is equal to or in excess of 0.50 Tokens or (ii) the Lender will forfeit the value of the fractional Tokens if the fractional remainder is less than 0.50 Tokens. </w:t>
      </w:r>
    </w:p>
    <w:p w:rsidR="000678E7" w:rsidRPr="000678E7" w:rsidRDefault="000678E7" w:rsidP="000678E7">
      <w:pPr>
        <w:pStyle w:val="ListParagraph"/>
        <w:rPr>
          <w:rFonts w:ascii="Times" w:eastAsia="Times New Roman" w:hAnsi="Times" w:cs="Times New Roman"/>
          <w:color w:val="000000"/>
          <w:sz w:val="22"/>
          <w:szCs w:val="22"/>
        </w:rPr>
      </w:pPr>
    </w:p>
    <w:p w:rsidR="00CB1A03" w:rsidRPr="000678E7" w:rsidRDefault="00F90443" w:rsidP="000678E7">
      <w:pPr>
        <w:pStyle w:val="ListParagraph"/>
        <w:numPr>
          <w:ilvl w:val="2"/>
          <w:numId w:val="2"/>
        </w:numPr>
        <w:spacing w:before="240" w:after="240" w:line="276" w:lineRule="auto"/>
        <w:ind w:left="1620"/>
        <w:jc w:val="both"/>
        <w:rPr>
          <w:rFonts w:ascii="Times" w:eastAsia="Times New Roman" w:hAnsi="Times" w:cs="Times New Roman"/>
          <w:b/>
          <w:bCs/>
          <w:color w:val="000000"/>
          <w:sz w:val="22"/>
          <w:szCs w:val="22"/>
          <w:u w:val="single"/>
        </w:rPr>
      </w:pPr>
      <w:r w:rsidRPr="000678E7">
        <w:rPr>
          <w:rFonts w:ascii="Times" w:eastAsia="Times New Roman" w:hAnsi="Times" w:cs="Times New Roman"/>
          <w:color w:val="000000"/>
          <w:sz w:val="22"/>
          <w:szCs w:val="22"/>
        </w:rPr>
        <w:t xml:space="preserve">In the event the Company elects or is required under the terms hereof to make a repayment of Debt Amount (in part or in full) by Tokens, if upon notice Lender fails to provide to Company within fifteen (15) calendar days a wallet address, network address or other information necessary to facilitate a distribution of Tokens, the Company may in its discretion effectuate such repayment in USD cash and without any interest, without any further obligations associated thereto and in full satisfaction of such full or partial repayment. Lender is solely responsible for the accuracy of information provided to the Company in connection with any repayment hereunder (whether in cash or in Tokens). Lender acknowledges and agrees that providing an inaccurate wallet address, account information, network address, or other information for purposes of repayment hereunder </w:t>
      </w:r>
      <w:r w:rsidRPr="000678E7">
        <w:rPr>
          <w:rFonts w:ascii="Times" w:eastAsia="Times New Roman" w:hAnsi="Times" w:cs="Times New Roman"/>
          <w:color w:val="000000"/>
          <w:sz w:val="22"/>
          <w:szCs w:val="22"/>
        </w:rPr>
        <w:lastRenderedPageBreak/>
        <w:t xml:space="preserve">will likely result in irreversible loss and the Lender will be solely liable for such loss.  </w:t>
      </w:r>
      <w:r w:rsidR="00CB1A03" w:rsidRPr="000678E7">
        <w:rPr>
          <w:rFonts w:ascii="Times" w:eastAsia="Times New Roman" w:hAnsi="Times" w:cs="Times New Roman"/>
          <w:color w:val="000000"/>
          <w:sz w:val="22"/>
          <w:szCs w:val="22"/>
        </w:rPr>
        <w:t>The Company will have no further obligations to repay the Lender and the Company will have been deemed to have fully repaid the Debt Amount to the extent the Lender does not receive Tokens due to the Company receiving an inaccurate wallet address, network address or other information related to a transfer of Tokens and the Company then sends Tokens to that an inaccurate wallet address, network address or other repository.</w:t>
      </w:r>
    </w:p>
    <w:p w:rsidR="000678E7" w:rsidRPr="000678E7" w:rsidRDefault="000678E7" w:rsidP="000678E7">
      <w:pPr>
        <w:pStyle w:val="ListParagraph"/>
        <w:spacing w:before="240" w:after="240" w:line="276" w:lineRule="auto"/>
        <w:ind w:left="1620"/>
        <w:jc w:val="both"/>
        <w:rPr>
          <w:rFonts w:ascii="Times" w:eastAsia="Times New Roman" w:hAnsi="Times" w:cs="Times New Roman"/>
          <w:b/>
          <w:bCs/>
          <w:color w:val="000000"/>
          <w:sz w:val="22"/>
          <w:szCs w:val="22"/>
          <w:u w:val="single"/>
        </w:rPr>
      </w:pPr>
    </w:p>
    <w:p w:rsidR="00B4750E" w:rsidRPr="00626990" w:rsidRDefault="00B4750E" w:rsidP="00A015D7">
      <w:pPr>
        <w:pStyle w:val="ListParagraph"/>
        <w:numPr>
          <w:ilvl w:val="1"/>
          <w:numId w:val="2"/>
        </w:numPr>
        <w:spacing w:before="240" w:after="240" w:line="276" w:lineRule="auto"/>
        <w:ind w:left="1080"/>
        <w:jc w:val="both"/>
        <w:rPr>
          <w:rFonts w:ascii="Times" w:eastAsia="Times New Roman" w:hAnsi="Times" w:cs="Times New Roman"/>
          <w:sz w:val="22"/>
          <w:szCs w:val="22"/>
        </w:rPr>
      </w:pPr>
      <w:r w:rsidRPr="00626990">
        <w:rPr>
          <w:rFonts w:ascii="Times" w:eastAsia="Times New Roman" w:hAnsi="Times" w:cs="Times New Roman"/>
          <w:b/>
          <w:bCs/>
          <w:color w:val="000000"/>
          <w:sz w:val="22"/>
          <w:szCs w:val="22"/>
          <w:u w:val="single"/>
        </w:rPr>
        <w:t xml:space="preserve">Repayment </w:t>
      </w:r>
      <w:r w:rsidR="00434C80" w:rsidRPr="00626990">
        <w:rPr>
          <w:rFonts w:ascii="Times" w:eastAsia="Times New Roman" w:hAnsi="Times" w:cs="Times New Roman"/>
          <w:b/>
          <w:bCs/>
          <w:color w:val="000000"/>
          <w:sz w:val="22"/>
          <w:szCs w:val="22"/>
          <w:u w:val="single"/>
        </w:rPr>
        <w:t>Events</w:t>
      </w:r>
      <w:r w:rsidRPr="00626990">
        <w:rPr>
          <w:rFonts w:ascii="Times" w:eastAsia="Times New Roman" w:hAnsi="Times" w:cs="Times New Roman"/>
          <w:color w:val="000000"/>
          <w:sz w:val="22"/>
          <w:szCs w:val="22"/>
        </w:rPr>
        <w:t>.  </w:t>
      </w:r>
    </w:p>
    <w:p w:rsidR="00267A7C" w:rsidRPr="00626990" w:rsidRDefault="00267A7C" w:rsidP="00A015D7">
      <w:pPr>
        <w:pStyle w:val="ListParagraph"/>
        <w:spacing w:before="240" w:after="240" w:line="276" w:lineRule="auto"/>
        <w:ind w:left="1080"/>
        <w:jc w:val="both"/>
        <w:rPr>
          <w:rFonts w:ascii="Times" w:eastAsia="Times New Roman" w:hAnsi="Times" w:cs="Times New Roman"/>
          <w:sz w:val="22"/>
          <w:szCs w:val="22"/>
        </w:rPr>
      </w:pPr>
    </w:p>
    <w:p w:rsidR="00267A7C" w:rsidRPr="00554A90" w:rsidRDefault="00267A7C" w:rsidP="0024064A">
      <w:pPr>
        <w:pStyle w:val="ListParagraph"/>
        <w:numPr>
          <w:ilvl w:val="2"/>
          <w:numId w:val="2"/>
        </w:numPr>
        <w:spacing w:before="240" w:after="240" w:line="276" w:lineRule="auto"/>
        <w:ind w:left="1620"/>
        <w:jc w:val="both"/>
        <w:rPr>
          <w:rFonts w:ascii="Times" w:hAnsi="Times"/>
          <w:sz w:val="22"/>
          <w:szCs w:val="22"/>
        </w:rPr>
      </w:pPr>
      <w:r w:rsidRPr="00626990">
        <w:rPr>
          <w:rFonts w:ascii="Times" w:eastAsia="Times New Roman" w:hAnsi="Times" w:cs="Times New Roman"/>
          <w:b/>
          <w:bCs/>
          <w:i/>
          <w:iCs/>
          <w:sz w:val="22"/>
          <w:szCs w:val="22"/>
        </w:rPr>
        <w:t>Early Repayment in Full by Tokens</w:t>
      </w:r>
      <w:r w:rsidR="00E35C50">
        <w:rPr>
          <w:rFonts w:ascii="Times" w:eastAsia="Times New Roman" w:hAnsi="Times" w:cs="Times New Roman"/>
          <w:sz w:val="22"/>
          <w:szCs w:val="22"/>
        </w:rPr>
        <w:t>.</w:t>
      </w:r>
      <w:r w:rsidRPr="00626990">
        <w:rPr>
          <w:rFonts w:ascii="Times" w:eastAsia="Times New Roman" w:hAnsi="Times" w:cs="Times New Roman"/>
          <w:sz w:val="22"/>
          <w:szCs w:val="22"/>
        </w:rPr>
        <w:t xml:space="preserve"> At any time before the </w:t>
      </w:r>
      <w:r w:rsidR="00982C4B">
        <w:rPr>
          <w:rFonts w:ascii="Times" w:eastAsia="Times New Roman" w:hAnsi="Times" w:cs="Times New Roman"/>
          <w:sz w:val="22"/>
          <w:szCs w:val="22"/>
        </w:rPr>
        <w:t>Maturity Date</w:t>
      </w:r>
      <w:r w:rsidRPr="00626990">
        <w:rPr>
          <w:rFonts w:ascii="Times" w:eastAsia="Times New Roman" w:hAnsi="Times" w:cs="Times New Roman"/>
          <w:sz w:val="22"/>
          <w:szCs w:val="22"/>
        </w:rPr>
        <w:t>,</w:t>
      </w:r>
      <w:r w:rsidR="0062797A">
        <w:rPr>
          <w:rFonts w:ascii="Times" w:eastAsia="Times New Roman" w:hAnsi="Times" w:cs="Times New Roman"/>
          <w:sz w:val="22"/>
          <w:szCs w:val="22"/>
        </w:rPr>
        <w:t xml:space="preserve"> </w:t>
      </w:r>
      <w:r w:rsidR="0062797A" w:rsidRPr="0062797A">
        <w:rPr>
          <w:rFonts w:ascii="Times" w:hAnsi="Times"/>
          <w:sz w:val="22"/>
          <w:szCs w:val="22"/>
        </w:rPr>
        <w:t xml:space="preserve">in a connection with </w:t>
      </w:r>
      <w:r w:rsidR="009F1B88">
        <w:rPr>
          <w:rFonts w:ascii="Times" w:hAnsi="Times"/>
          <w:sz w:val="22"/>
          <w:szCs w:val="22"/>
        </w:rPr>
        <w:t xml:space="preserve">a </w:t>
      </w:r>
      <w:r w:rsidR="0062797A" w:rsidRPr="0062797A">
        <w:rPr>
          <w:rFonts w:ascii="Times" w:hAnsi="Times"/>
          <w:sz w:val="22"/>
          <w:szCs w:val="22"/>
        </w:rPr>
        <w:t xml:space="preserve">Genesis Event </w:t>
      </w:r>
      <w:r w:rsidRPr="00554A90">
        <w:rPr>
          <w:rFonts w:ascii="Times" w:eastAsia="Times New Roman" w:hAnsi="Times" w:cs="Times New Roman"/>
          <w:sz w:val="22"/>
          <w:szCs w:val="22"/>
        </w:rPr>
        <w:t xml:space="preserve">if the Company has ownership or control of Tokens in an amount adequate to satisfy its repayment obligations under </w:t>
      </w:r>
      <w:r w:rsidR="00490491">
        <w:rPr>
          <w:rFonts w:ascii="Times" w:eastAsia="Times New Roman" w:hAnsi="Times" w:cs="Times New Roman"/>
          <w:sz w:val="22"/>
          <w:szCs w:val="22"/>
        </w:rPr>
        <w:t>this instrument</w:t>
      </w:r>
      <w:r w:rsidRPr="00554A90">
        <w:rPr>
          <w:rFonts w:ascii="Times" w:eastAsia="Times New Roman" w:hAnsi="Times" w:cs="Times New Roman"/>
          <w:sz w:val="22"/>
          <w:szCs w:val="22"/>
        </w:rPr>
        <w:t xml:space="preserve"> and other DPAs contemporaneously issued as part of the same offering </w:t>
      </w:r>
      <w:r w:rsidRPr="00554A90">
        <w:rPr>
          <w:rFonts w:ascii="Times" w:eastAsia="Times New Roman" w:hAnsi="Times" w:cs="Times New Roman"/>
          <w:sz w:val="22"/>
          <w:szCs w:val="22"/>
          <w:u w:val="single"/>
        </w:rPr>
        <w:t>in full</w:t>
      </w:r>
      <w:r w:rsidRPr="00554A90">
        <w:rPr>
          <w:rFonts w:ascii="Times" w:eastAsia="Times New Roman" w:hAnsi="Times" w:cs="Times New Roman"/>
          <w:sz w:val="22"/>
          <w:szCs w:val="22"/>
        </w:rPr>
        <w:t xml:space="preserve">, </w:t>
      </w:r>
      <w:r w:rsidR="00F90443" w:rsidRPr="00554A90">
        <w:rPr>
          <w:rFonts w:ascii="Times" w:eastAsia="Times New Roman" w:hAnsi="Times" w:cs="Times New Roman"/>
          <w:sz w:val="22"/>
          <w:szCs w:val="22"/>
        </w:rPr>
        <w:t>the Company shall make the Token Repayment Amount</w:t>
      </w:r>
      <w:r w:rsidR="0062797A">
        <w:rPr>
          <w:rFonts w:ascii="Times" w:eastAsia="Times New Roman" w:hAnsi="Times" w:cs="Times New Roman"/>
          <w:sz w:val="22"/>
          <w:szCs w:val="22"/>
        </w:rPr>
        <w:t xml:space="preserve">. </w:t>
      </w:r>
      <w:r w:rsidR="0062797A" w:rsidRPr="0062797A">
        <w:rPr>
          <w:rFonts w:ascii="Times" w:hAnsi="Times"/>
          <w:sz w:val="22"/>
          <w:szCs w:val="22"/>
        </w:rPr>
        <w:t xml:space="preserve">The Company will take all necessary steps to reserve Tokens sufficient to fulfill its repayment obligations under this </w:t>
      </w:r>
      <w:r w:rsidR="00244394">
        <w:rPr>
          <w:rFonts w:ascii="Times" w:hAnsi="Times"/>
          <w:sz w:val="22"/>
          <w:szCs w:val="22"/>
        </w:rPr>
        <w:t>instrument</w:t>
      </w:r>
      <w:r w:rsidR="0062797A" w:rsidRPr="0062797A">
        <w:rPr>
          <w:rFonts w:ascii="Times" w:hAnsi="Times"/>
          <w:sz w:val="22"/>
          <w:szCs w:val="22"/>
        </w:rPr>
        <w:t xml:space="preserve"> if the company engages in or anticipates a Genesis Event, that would trigger this </w:t>
      </w:r>
      <w:r w:rsidR="0062797A" w:rsidRPr="000C7885">
        <w:rPr>
          <w:rFonts w:ascii="Times" w:hAnsi="Times"/>
          <w:b/>
          <w:bCs/>
          <w:sz w:val="22"/>
          <w:szCs w:val="22"/>
          <w:u w:val="single"/>
        </w:rPr>
        <w:t>Section 2(</w:t>
      </w:r>
      <w:r w:rsidR="009F1B88" w:rsidRPr="000C7885">
        <w:rPr>
          <w:rFonts w:ascii="Times" w:hAnsi="Times"/>
          <w:b/>
          <w:bCs/>
          <w:sz w:val="22"/>
          <w:szCs w:val="22"/>
          <w:u w:val="single"/>
        </w:rPr>
        <w:t>c</w:t>
      </w:r>
      <w:r w:rsidR="0062797A" w:rsidRPr="000C7885">
        <w:rPr>
          <w:rFonts w:ascii="Times" w:hAnsi="Times"/>
          <w:b/>
          <w:bCs/>
          <w:sz w:val="22"/>
          <w:szCs w:val="22"/>
          <w:u w:val="single"/>
        </w:rPr>
        <w:t>)(</w:t>
      </w:r>
      <w:proofErr w:type="spellStart"/>
      <w:r w:rsidR="0062797A" w:rsidRPr="000C7885">
        <w:rPr>
          <w:rFonts w:ascii="Times" w:hAnsi="Times"/>
          <w:b/>
          <w:bCs/>
          <w:sz w:val="22"/>
          <w:szCs w:val="22"/>
          <w:u w:val="single"/>
        </w:rPr>
        <w:t>i</w:t>
      </w:r>
      <w:proofErr w:type="spellEnd"/>
      <w:r w:rsidR="0062797A" w:rsidRPr="000C7885">
        <w:rPr>
          <w:rFonts w:ascii="Times" w:hAnsi="Times"/>
          <w:b/>
          <w:bCs/>
          <w:sz w:val="22"/>
          <w:szCs w:val="22"/>
          <w:u w:val="single"/>
        </w:rPr>
        <w:t>)</w:t>
      </w:r>
      <w:r w:rsidR="0062797A" w:rsidRPr="0062797A">
        <w:rPr>
          <w:rFonts w:ascii="Times" w:hAnsi="Times"/>
          <w:sz w:val="22"/>
          <w:szCs w:val="22"/>
        </w:rPr>
        <w:t xml:space="preserve">’s debt satisfaction procedure; </w:t>
      </w:r>
    </w:p>
    <w:p w:rsidR="00810B76" w:rsidRPr="00626990" w:rsidRDefault="00810B76" w:rsidP="00A015D7">
      <w:pPr>
        <w:pStyle w:val="ListParagraph"/>
        <w:spacing w:before="240" w:after="240" w:line="276" w:lineRule="auto"/>
        <w:ind w:left="1620"/>
        <w:jc w:val="both"/>
        <w:rPr>
          <w:rFonts w:ascii="Times" w:eastAsia="Times New Roman" w:hAnsi="Times" w:cs="Times New Roman"/>
          <w:sz w:val="22"/>
          <w:szCs w:val="22"/>
        </w:rPr>
      </w:pPr>
    </w:p>
    <w:p w:rsidR="00D63CC0" w:rsidRPr="00626990" w:rsidRDefault="00810B76" w:rsidP="00A015D7">
      <w:pPr>
        <w:pStyle w:val="ListParagraph"/>
        <w:numPr>
          <w:ilvl w:val="2"/>
          <w:numId w:val="2"/>
        </w:numPr>
        <w:spacing w:line="276" w:lineRule="auto"/>
        <w:ind w:left="1620"/>
        <w:rPr>
          <w:rFonts w:ascii="Times" w:eastAsia="Times New Roman" w:hAnsi="Times" w:cs="Times New Roman"/>
          <w:sz w:val="22"/>
          <w:szCs w:val="22"/>
        </w:rPr>
      </w:pPr>
      <w:r w:rsidRPr="00626990">
        <w:rPr>
          <w:rFonts w:ascii="Times" w:eastAsia="Times New Roman" w:hAnsi="Times" w:cs="Times New Roman"/>
          <w:b/>
          <w:i/>
          <w:iCs/>
          <w:sz w:val="22"/>
          <w:szCs w:val="22"/>
        </w:rPr>
        <w:t>Early Repayment in Cash</w:t>
      </w:r>
      <w:r w:rsidR="00946876">
        <w:rPr>
          <w:rFonts w:ascii="Times" w:eastAsia="Times New Roman" w:hAnsi="Times" w:cs="Times New Roman"/>
          <w:b/>
          <w:i/>
          <w:iCs/>
          <w:sz w:val="22"/>
          <w:szCs w:val="22"/>
        </w:rPr>
        <w:t xml:space="preserve"> at the Company’s Discretion</w:t>
      </w:r>
      <w:r w:rsidR="00E35C50">
        <w:rPr>
          <w:rFonts w:ascii="Times" w:eastAsia="Times New Roman" w:hAnsi="Times" w:cs="Times New Roman"/>
          <w:b/>
          <w:sz w:val="22"/>
          <w:szCs w:val="22"/>
        </w:rPr>
        <w:t>.</w:t>
      </w:r>
      <w:r w:rsidRPr="00626990">
        <w:rPr>
          <w:rFonts w:ascii="Times" w:eastAsia="Times New Roman" w:hAnsi="Times" w:cs="Times New Roman"/>
          <w:sz w:val="22"/>
          <w:szCs w:val="22"/>
        </w:rPr>
        <w:t xml:space="preserve"> </w:t>
      </w:r>
    </w:p>
    <w:p w:rsidR="00D63CC0" w:rsidRPr="00626990" w:rsidRDefault="00D63CC0" w:rsidP="00A015D7">
      <w:pPr>
        <w:pStyle w:val="ListParagraph"/>
        <w:spacing w:line="276" w:lineRule="auto"/>
        <w:rPr>
          <w:rFonts w:ascii="Times" w:eastAsia="Times New Roman" w:hAnsi="Times" w:cs="Times New Roman"/>
          <w:sz w:val="22"/>
          <w:szCs w:val="22"/>
        </w:rPr>
      </w:pPr>
    </w:p>
    <w:p w:rsidR="00B4364F" w:rsidRDefault="003F0F69" w:rsidP="0024064A">
      <w:pPr>
        <w:pStyle w:val="ListParagraph"/>
        <w:numPr>
          <w:ilvl w:val="3"/>
          <w:numId w:val="2"/>
        </w:numPr>
        <w:spacing w:line="276" w:lineRule="auto"/>
        <w:ind w:left="2160"/>
        <w:rPr>
          <w:rFonts w:ascii="Times" w:hAnsi="Times"/>
          <w:sz w:val="22"/>
          <w:szCs w:val="22"/>
        </w:rPr>
      </w:pPr>
      <w:r w:rsidRPr="00626990">
        <w:rPr>
          <w:rFonts w:ascii="Times" w:eastAsia="Times New Roman" w:hAnsi="Times" w:cs="Times New Roman"/>
          <w:sz w:val="22"/>
          <w:szCs w:val="22"/>
          <w:u w:val="single"/>
        </w:rPr>
        <w:t xml:space="preserve">Early repayment </w:t>
      </w:r>
      <w:r w:rsidR="00B4364F">
        <w:rPr>
          <w:rFonts w:ascii="Times" w:eastAsia="Times New Roman" w:hAnsi="Times" w:cs="Times New Roman"/>
          <w:sz w:val="22"/>
          <w:szCs w:val="22"/>
          <w:u w:val="single"/>
        </w:rPr>
        <w:t>in cash before Milestone No. 1</w:t>
      </w:r>
      <w:r w:rsidR="00B4364F">
        <w:rPr>
          <w:rFonts w:ascii="Times" w:eastAsia="Times New Roman" w:hAnsi="Times" w:cs="Times New Roman"/>
          <w:sz w:val="22"/>
          <w:szCs w:val="22"/>
        </w:rPr>
        <w:t>:</w:t>
      </w:r>
      <w:r w:rsidRPr="00626990">
        <w:rPr>
          <w:rFonts w:ascii="Times" w:eastAsia="Times New Roman" w:hAnsi="Times" w:cs="Times New Roman"/>
          <w:sz w:val="22"/>
          <w:szCs w:val="22"/>
        </w:rPr>
        <w:t xml:space="preserve"> </w:t>
      </w:r>
      <w:r w:rsidR="00B4364F" w:rsidRPr="00B4364F">
        <w:rPr>
          <w:rFonts w:ascii="Times" w:hAnsi="Times"/>
          <w:sz w:val="22"/>
          <w:szCs w:val="22"/>
        </w:rPr>
        <w:t xml:space="preserve">At any time before reaching Milestone No. 1 (as defined above), </w:t>
      </w:r>
    </w:p>
    <w:p w:rsidR="00B4364F" w:rsidRDefault="00B4364F" w:rsidP="00B4364F">
      <w:pPr>
        <w:pStyle w:val="ListParagraph"/>
        <w:numPr>
          <w:ilvl w:val="4"/>
          <w:numId w:val="2"/>
        </w:numPr>
        <w:spacing w:line="276" w:lineRule="auto"/>
        <w:ind w:left="2880"/>
        <w:rPr>
          <w:rFonts w:ascii="Times" w:eastAsia="Times New Roman" w:hAnsi="Times" w:cs="Times New Roman"/>
          <w:sz w:val="22"/>
          <w:szCs w:val="22"/>
        </w:rPr>
      </w:pPr>
      <w:r w:rsidRPr="00B4364F">
        <w:rPr>
          <w:rFonts w:ascii="Times" w:eastAsia="Times New Roman" w:hAnsi="Times" w:cs="Times New Roman"/>
          <w:sz w:val="22"/>
          <w:szCs w:val="22"/>
        </w:rPr>
        <w:t xml:space="preserve">if the Company decides in good faith that there will be no Genesis Event due to technical, business and/or regulatory challenges, the Company may in its discretion satisfy its obligations with respect to the Debt Amount </w:t>
      </w:r>
      <w:r w:rsidRPr="009F1B88">
        <w:rPr>
          <w:rFonts w:ascii="Times" w:eastAsia="Times New Roman" w:hAnsi="Times" w:cs="Times New Roman"/>
          <w:sz w:val="22"/>
          <w:szCs w:val="22"/>
        </w:rPr>
        <w:t xml:space="preserve">in full by remitting a cash amount equivalent to </w:t>
      </w:r>
      <w:r w:rsidR="003D53E1" w:rsidRPr="009F1B88">
        <w:rPr>
          <w:rFonts w:ascii="Times" w:eastAsia="Times New Roman" w:hAnsi="Times" w:cs="Times New Roman"/>
          <w:sz w:val="22"/>
          <w:szCs w:val="22"/>
        </w:rPr>
        <w:t>the Lender Escrow Amount</w:t>
      </w:r>
      <w:r w:rsidRPr="009F1B88">
        <w:rPr>
          <w:rFonts w:ascii="Times" w:eastAsia="Times New Roman" w:hAnsi="Times" w:cs="Times New Roman"/>
          <w:sz w:val="22"/>
          <w:szCs w:val="22"/>
        </w:rPr>
        <w:t xml:space="preserve">, with no </w:t>
      </w:r>
      <w:r w:rsidR="00BF1972" w:rsidRPr="009F1B88">
        <w:rPr>
          <w:rFonts w:ascii="Times" w:eastAsia="Times New Roman" w:hAnsi="Times" w:cs="Times New Roman"/>
          <w:sz w:val="22"/>
          <w:szCs w:val="22"/>
        </w:rPr>
        <w:t>I</w:t>
      </w:r>
      <w:r w:rsidRPr="009F1B88">
        <w:rPr>
          <w:rFonts w:ascii="Times" w:eastAsia="Times New Roman" w:hAnsi="Times" w:cs="Times New Roman"/>
          <w:sz w:val="22"/>
          <w:szCs w:val="22"/>
        </w:rPr>
        <w:t>nterest</w:t>
      </w:r>
      <w:r w:rsidR="00BF1972" w:rsidRPr="009F1B88">
        <w:rPr>
          <w:rFonts w:ascii="Times" w:eastAsia="Times New Roman" w:hAnsi="Times" w:cs="Times New Roman"/>
          <w:sz w:val="22"/>
          <w:szCs w:val="22"/>
        </w:rPr>
        <w:t xml:space="preserve"> Amount</w:t>
      </w:r>
      <w:r w:rsidRPr="009F1B88">
        <w:rPr>
          <w:rFonts w:ascii="Times" w:eastAsia="Times New Roman" w:hAnsi="Times" w:cs="Times New Roman"/>
          <w:sz w:val="22"/>
          <w:szCs w:val="22"/>
        </w:rPr>
        <w:t xml:space="preserve"> or</w:t>
      </w:r>
      <w:r w:rsidRPr="00B4364F">
        <w:rPr>
          <w:rFonts w:ascii="Times" w:eastAsia="Times New Roman" w:hAnsi="Times" w:cs="Times New Roman"/>
          <w:sz w:val="22"/>
          <w:szCs w:val="22"/>
        </w:rPr>
        <w:t xml:space="preserve"> other duties owed to the Lender, and with the remaining </w:t>
      </w:r>
      <w:r w:rsidR="003D53E1">
        <w:rPr>
          <w:rFonts w:ascii="Times" w:hAnsi="Times"/>
          <w:sz w:val="22"/>
          <w:szCs w:val="22"/>
        </w:rPr>
        <w:t xml:space="preserve">unpaid portion of the </w:t>
      </w:r>
      <w:r w:rsidRPr="00B4364F">
        <w:rPr>
          <w:rFonts w:ascii="Times" w:eastAsia="Times New Roman" w:hAnsi="Times" w:cs="Times New Roman"/>
          <w:sz w:val="22"/>
          <w:szCs w:val="22"/>
        </w:rPr>
        <w:t>Debt Amount being deemed a debt forgiveness by the Lender</w:t>
      </w:r>
      <w:r w:rsidR="00C54206">
        <w:rPr>
          <w:rFonts w:ascii="Times" w:eastAsia="Times New Roman" w:hAnsi="Times" w:cs="Times New Roman"/>
          <w:sz w:val="22"/>
          <w:szCs w:val="22"/>
        </w:rPr>
        <w:t>, or</w:t>
      </w:r>
      <w:r w:rsidRPr="00B4364F">
        <w:rPr>
          <w:rFonts w:ascii="Times" w:eastAsia="Times New Roman" w:hAnsi="Times" w:cs="Times New Roman"/>
          <w:sz w:val="22"/>
          <w:szCs w:val="22"/>
        </w:rPr>
        <w:t xml:space="preserve"> </w:t>
      </w:r>
    </w:p>
    <w:p w:rsidR="006B3578" w:rsidRPr="00B4364F" w:rsidRDefault="006B3578" w:rsidP="00554A90">
      <w:pPr>
        <w:pStyle w:val="ListParagraph"/>
        <w:spacing w:line="276" w:lineRule="auto"/>
        <w:ind w:left="2880"/>
        <w:rPr>
          <w:rFonts w:ascii="Times" w:eastAsia="Times New Roman" w:hAnsi="Times" w:cs="Times New Roman"/>
          <w:sz w:val="22"/>
          <w:szCs w:val="22"/>
        </w:rPr>
      </w:pPr>
    </w:p>
    <w:p w:rsidR="00C54206" w:rsidRPr="00554A90" w:rsidRDefault="003D53E1" w:rsidP="00554A90">
      <w:pPr>
        <w:pStyle w:val="ListParagraph"/>
        <w:numPr>
          <w:ilvl w:val="4"/>
          <w:numId w:val="2"/>
        </w:numPr>
        <w:spacing w:line="276" w:lineRule="auto"/>
        <w:ind w:left="2880"/>
        <w:rPr>
          <w:rFonts w:ascii="Times" w:eastAsia="Times New Roman" w:hAnsi="Times" w:cs="Times New Roman"/>
          <w:sz w:val="22"/>
          <w:szCs w:val="22"/>
        </w:rPr>
      </w:pPr>
      <w:r w:rsidRPr="003D53E1">
        <w:rPr>
          <w:rFonts w:ascii="Times" w:eastAsia="Times New Roman" w:hAnsi="Times" w:cs="Times New Roman"/>
          <w:sz w:val="22"/>
          <w:szCs w:val="22"/>
        </w:rPr>
        <w:t xml:space="preserve">if the Company fails to reach Milestone 1 within the projected timeline, </w:t>
      </w:r>
      <w:r w:rsidR="00C54206">
        <w:rPr>
          <w:rFonts w:ascii="Times" w:eastAsia="Times New Roman" w:hAnsi="Times" w:cs="Times New Roman"/>
          <w:sz w:val="22"/>
          <w:szCs w:val="22"/>
        </w:rPr>
        <w:t xml:space="preserve">within thirty (30) days of missing </w:t>
      </w:r>
      <w:r w:rsidR="00AD170C">
        <w:rPr>
          <w:rFonts w:ascii="Times" w:eastAsia="Times New Roman" w:hAnsi="Times" w:cs="Times New Roman"/>
          <w:sz w:val="22"/>
          <w:szCs w:val="22"/>
        </w:rPr>
        <w:t>said</w:t>
      </w:r>
      <w:r w:rsidR="00C54206">
        <w:rPr>
          <w:rFonts w:ascii="Times" w:eastAsia="Times New Roman" w:hAnsi="Times" w:cs="Times New Roman"/>
          <w:sz w:val="22"/>
          <w:szCs w:val="22"/>
        </w:rPr>
        <w:t xml:space="preserve"> milestone, </w:t>
      </w:r>
      <w:r w:rsidRPr="003D53E1">
        <w:rPr>
          <w:rFonts w:ascii="Times" w:eastAsia="Times New Roman" w:hAnsi="Times" w:cs="Times New Roman"/>
          <w:sz w:val="22"/>
          <w:szCs w:val="22"/>
        </w:rPr>
        <w:t>the Company will provide notice to the Lender</w:t>
      </w:r>
      <w:r w:rsidR="00C54206" w:rsidRPr="00C54206">
        <w:rPr>
          <w:rFonts w:ascii="Times" w:eastAsia="Times New Roman" w:hAnsi="Times" w:cs="Times New Roman"/>
          <w:sz w:val="22"/>
          <w:szCs w:val="22"/>
        </w:rPr>
        <w:t>, the Lender may</w:t>
      </w:r>
      <w:r w:rsidR="00244394">
        <w:rPr>
          <w:rFonts w:ascii="Times" w:eastAsia="Times New Roman" w:hAnsi="Times" w:cs="Times New Roman"/>
          <w:sz w:val="22"/>
          <w:szCs w:val="22"/>
        </w:rPr>
        <w:t xml:space="preserve"> then</w:t>
      </w:r>
      <w:r w:rsidR="00D24282">
        <w:rPr>
          <w:rFonts w:ascii="Times" w:eastAsia="Times New Roman" w:hAnsi="Times" w:cs="Times New Roman"/>
          <w:sz w:val="22"/>
          <w:szCs w:val="22"/>
        </w:rPr>
        <w:t xml:space="preserve"> provide </w:t>
      </w:r>
      <w:r w:rsidR="00C54206" w:rsidRPr="00C54206">
        <w:rPr>
          <w:rFonts w:ascii="Times" w:eastAsia="Times New Roman" w:hAnsi="Times" w:cs="Times New Roman"/>
          <w:sz w:val="22"/>
          <w:szCs w:val="22"/>
        </w:rPr>
        <w:t>notice to the Company demanding an early repayment of the Debt Amount (“</w:t>
      </w:r>
      <w:r w:rsidR="00C54206" w:rsidRPr="00C54206">
        <w:rPr>
          <w:rFonts w:ascii="Times" w:eastAsia="Times New Roman" w:hAnsi="Times" w:cs="Times New Roman"/>
          <w:b/>
          <w:sz w:val="22"/>
          <w:szCs w:val="22"/>
        </w:rPr>
        <w:t>Early</w:t>
      </w:r>
      <w:r w:rsidR="00946876">
        <w:rPr>
          <w:rFonts w:ascii="Times" w:eastAsia="Times New Roman" w:hAnsi="Times" w:cs="Times New Roman"/>
          <w:b/>
          <w:sz w:val="22"/>
          <w:szCs w:val="22"/>
        </w:rPr>
        <w:t xml:space="preserve"> Fiat</w:t>
      </w:r>
      <w:r w:rsidR="00C54206" w:rsidRPr="00C54206">
        <w:rPr>
          <w:rFonts w:ascii="Times" w:eastAsia="Times New Roman" w:hAnsi="Times" w:cs="Times New Roman"/>
          <w:b/>
          <w:sz w:val="22"/>
          <w:szCs w:val="22"/>
        </w:rPr>
        <w:t xml:space="preserve"> Repayment Notice</w:t>
      </w:r>
      <w:r w:rsidR="00C54206" w:rsidRPr="00C54206">
        <w:rPr>
          <w:rFonts w:ascii="Times" w:eastAsia="Times New Roman" w:hAnsi="Times" w:cs="Times New Roman"/>
          <w:sz w:val="22"/>
          <w:szCs w:val="22"/>
        </w:rPr>
        <w:t xml:space="preserve">”). Within fifteen (15) calendar days of receiving an Early </w:t>
      </w:r>
      <w:r w:rsidR="00C80154">
        <w:rPr>
          <w:rFonts w:ascii="Times" w:eastAsia="Times New Roman" w:hAnsi="Times" w:cs="Times New Roman"/>
          <w:sz w:val="22"/>
          <w:szCs w:val="22"/>
        </w:rPr>
        <w:t xml:space="preserve">Fiat </w:t>
      </w:r>
      <w:r w:rsidR="00C54206" w:rsidRPr="00C54206">
        <w:rPr>
          <w:rFonts w:ascii="Times" w:eastAsia="Times New Roman" w:hAnsi="Times" w:cs="Times New Roman"/>
          <w:sz w:val="22"/>
          <w:szCs w:val="22"/>
        </w:rPr>
        <w:t xml:space="preserve">Repayment Notice, the Company must direct the Portal to release the Lender Escrow Amount to the Lender in USD cash with no </w:t>
      </w:r>
      <w:r w:rsidR="00AD5DA4">
        <w:rPr>
          <w:rFonts w:ascii="Times" w:eastAsia="Times New Roman" w:hAnsi="Times" w:cs="Times New Roman"/>
          <w:sz w:val="22"/>
          <w:szCs w:val="22"/>
        </w:rPr>
        <w:t>I</w:t>
      </w:r>
      <w:r w:rsidR="00C54206" w:rsidRPr="00C54206">
        <w:rPr>
          <w:rFonts w:ascii="Times" w:eastAsia="Times New Roman" w:hAnsi="Times" w:cs="Times New Roman"/>
          <w:sz w:val="22"/>
          <w:szCs w:val="22"/>
        </w:rPr>
        <w:t>nterest</w:t>
      </w:r>
      <w:r w:rsidR="00AD5DA4">
        <w:rPr>
          <w:rFonts w:ascii="Times" w:eastAsia="Times New Roman" w:hAnsi="Times" w:cs="Times New Roman"/>
          <w:sz w:val="22"/>
          <w:szCs w:val="22"/>
        </w:rPr>
        <w:t xml:space="preserve"> Amount</w:t>
      </w:r>
      <w:r w:rsidR="00C54206" w:rsidRPr="00C54206">
        <w:rPr>
          <w:rFonts w:ascii="Times" w:eastAsia="Times New Roman" w:hAnsi="Times" w:cs="Times New Roman"/>
          <w:sz w:val="22"/>
          <w:szCs w:val="22"/>
        </w:rPr>
        <w:t xml:space="preserve"> due thereon (“</w:t>
      </w:r>
      <w:r w:rsidR="00C54206" w:rsidRPr="00C54206">
        <w:rPr>
          <w:rFonts w:ascii="Times" w:eastAsia="Times New Roman" w:hAnsi="Times" w:cs="Times New Roman"/>
          <w:b/>
          <w:sz w:val="22"/>
          <w:szCs w:val="22"/>
        </w:rPr>
        <w:t xml:space="preserve">Early </w:t>
      </w:r>
      <w:r w:rsidR="00946876">
        <w:rPr>
          <w:rFonts w:ascii="Times" w:eastAsia="Times New Roman" w:hAnsi="Times" w:cs="Times New Roman"/>
          <w:b/>
          <w:sz w:val="22"/>
          <w:szCs w:val="22"/>
        </w:rPr>
        <w:t xml:space="preserve">Fiat </w:t>
      </w:r>
      <w:r w:rsidR="00C54206" w:rsidRPr="00C54206">
        <w:rPr>
          <w:rFonts w:ascii="Times" w:eastAsia="Times New Roman" w:hAnsi="Times" w:cs="Times New Roman"/>
          <w:b/>
          <w:sz w:val="22"/>
          <w:szCs w:val="22"/>
        </w:rPr>
        <w:t>Repayment Amount</w:t>
      </w:r>
      <w:r w:rsidR="00C54206" w:rsidRPr="00C54206">
        <w:rPr>
          <w:rFonts w:ascii="Times" w:eastAsia="Times New Roman" w:hAnsi="Times" w:cs="Times New Roman"/>
          <w:sz w:val="22"/>
          <w:szCs w:val="22"/>
        </w:rPr>
        <w:t xml:space="preserve">”). Upon the Company paying (through the release of the Lender Escrow Amount from the Escrow Account) the Early </w:t>
      </w:r>
      <w:r w:rsidR="00C80154">
        <w:rPr>
          <w:rFonts w:ascii="Times" w:eastAsia="Times New Roman" w:hAnsi="Times" w:cs="Times New Roman"/>
          <w:sz w:val="22"/>
          <w:szCs w:val="22"/>
        </w:rPr>
        <w:t xml:space="preserve">Fiat </w:t>
      </w:r>
      <w:r w:rsidR="00C54206" w:rsidRPr="00C54206">
        <w:rPr>
          <w:rFonts w:ascii="Times" w:eastAsia="Times New Roman" w:hAnsi="Times" w:cs="Times New Roman"/>
          <w:sz w:val="22"/>
          <w:szCs w:val="22"/>
        </w:rPr>
        <w:t xml:space="preserve">Repayment Amount to the Lender pursuant hereto, the Company’s repayment obligations under </w:t>
      </w:r>
      <w:r w:rsidR="00490491">
        <w:rPr>
          <w:rFonts w:ascii="Times" w:eastAsia="Times New Roman" w:hAnsi="Times" w:cs="Times New Roman"/>
          <w:sz w:val="22"/>
          <w:szCs w:val="22"/>
        </w:rPr>
        <w:t>this instrument</w:t>
      </w:r>
      <w:r w:rsidR="00C54206" w:rsidRPr="00C54206">
        <w:rPr>
          <w:rFonts w:ascii="Times" w:eastAsia="Times New Roman" w:hAnsi="Times" w:cs="Times New Roman"/>
          <w:sz w:val="22"/>
          <w:szCs w:val="22"/>
        </w:rPr>
        <w:t xml:space="preserve"> shall be </w:t>
      </w:r>
      <w:r w:rsidR="00C54206" w:rsidRPr="00554A90">
        <w:rPr>
          <w:rFonts w:ascii="Times" w:eastAsia="Times New Roman" w:hAnsi="Times" w:cs="Times New Roman"/>
          <w:sz w:val="22"/>
          <w:szCs w:val="22"/>
          <w:u w:val="single"/>
        </w:rPr>
        <w:t>fully satisfied</w:t>
      </w:r>
      <w:r w:rsidR="00C54206" w:rsidRPr="00C54206">
        <w:rPr>
          <w:rFonts w:ascii="Times" w:eastAsia="Times New Roman" w:hAnsi="Times" w:cs="Times New Roman"/>
          <w:sz w:val="22"/>
          <w:szCs w:val="22"/>
        </w:rPr>
        <w:t xml:space="preserve">. If the Company receives multiple Early </w:t>
      </w:r>
      <w:r w:rsidR="00C80154">
        <w:rPr>
          <w:rFonts w:ascii="Times" w:eastAsia="Times New Roman" w:hAnsi="Times" w:cs="Times New Roman"/>
          <w:sz w:val="22"/>
          <w:szCs w:val="22"/>
        </w:rPr>
        <w:t xml:space="preserve">Fiat </w:t>
      </w:r>
      <w:r w:rsidR="00C54206" w:rsidRPr="00C54206">
        <w:rPr>
          <w:rFonts w:ascii="Times" w:eastAsia="Times New Roman" w:hAnsi="Times" w:cs="Times New Roman"/>
          <w:sz w:val="22"/>
          <w:szCs w:val="22"/>
        </w:rPr>
        <w:t>Repayment Notices within a fifteen (15) calendar day period, the Company may make payments to all the relevant Lenders on the same day that is no more than fifteen (15) calendar days from the date of the last such notice.</w:t>
      </w:r>
      <w:r w:rsidR="00244394">
        <w:rPr>
          <w:rFonts w:ascii="Times" w:eastAsia="Times New Roman" w:hAnsi="Times" w:cs="Times New Roman"/>
          <w:sz w:val="22"/>
          <w:szCs w:val="22"/>
        </w:rPr>
        <w:t xml:space="preserve"> </w:t>
      </w:r>
      <w:r w:rsidR="00C54206" w:rsidRPr="00554A90">
        <w:rPr>
          <w:rFonts w:ascii="Times" w:hAnsi="Times"/>
          <w:sz w:val="22"/>
          <w:szCs w:val="22"/>
        </w:rPr>
        <w:t xml:space="preserve">For the avoidance of doubt, a Lender who requests repayment pursuant to this </w:t>
      </w:r>
      <w:r w:rsidR="00C54206" w:rsidRPr="000C7885">
        <w:rPr>
          <w:rFonts w:ascii="Times" w:hAnsi="Times"/>
          <w:b/>
          <w:bCs/>
          <w:sz w:val="22"/>
          <w:szCs w:val="22"/>
          <w:u w:val="single"/>
        </w:rPr>
        <w:t xml:space="preserve">Section </w:t>
      </w:r>
      <w:r w:rsidR="00C32ACF">
        <w:rPr>
          <w:rFonts w:ascii="Times" w:hAnsi="Times"/>
          <w:b/>
          <w:bCs/>
          <w:sz w:val="22"/>
          <w:szCs w:val="22"/>
          <w:u w:val="single"/>
        </w:rPr>
        <w:t>2</w:t>
      </w:r>
      <w:r w:rsidR="00C54206" w:rsidRPr="000C7885">
        <w:rPr>
          <w:rFonts w:ascii="Times" w:hAnsi="Times"/>
          <w:b/>
          <w:bCs/>
          <w:sz w:val="22"/>
          <w:szCs w:val="22"/>
          <w:u w:val="single"/>
        </w:rPr>
        <w:t>(</w:t>
      </w:r>
      <w:r w:rsidR="00C41DB4">
        <w:rPr>
          <w:rFonts w:ascii="Times" w:hAnsi="Times"/>
          <w:b/>
          <w:bCs/>
          <w:sz w:val="22"/>
          <w:szCs w:val="22"/>
          <w:u w:val="single"/>
        </w:rPr>
        <w:t>c</w:t>
      </w:r>
      <w:r w:rsidR="00C54206" w:rsidRPr="000C7885">
        <w:rPr>
          <w:rFonts w:ascii="Times" w:hAnsi="Times"/>
          <w:b/>
          <w:bCs/>
          <w:sz w:val="22"/>
          <w:szCs w:val="22"/>
          <w:u w:val="single"/>
        </w:rPr>
        <w:t>)(ii)(1</w:t>
      </w:r>
      <w:r w:rsidR="00FB481F" w:rsidRPr="000C7885">
        <w:rPr>
          <w:rFonts w:ascii="Times" w:hAnsi="Times"/>
          <w:b/>
          <w:bCs/>
          <w:sz w:val="22"/>
          <w:szCs w:val="22"/>
          <w:u w:val="single"/>
        </w:rPr>
        <w:t>)</w:t>
      </w:r>
      <w:r w:rsidR="00C54206" w:rsidRPr="000C7885">
        <w:rPr>
          <w:rFonts w:ascii="Times" w:hAnsi="Times"/>
          <w:b/>
          <w:bCs/>
          <w:sz w:val="22"/>
          <w:szCs w:val="22"/>
          <w:u w:val="single"/>
        </w:rPr>
        <w:t>(ii)</w:t>
      </w:r>
      <w:r w:rsidR="00C54206" w:rsidRPr="00554A90">
        <w:rPr>
          <w:rFonts w:ascii="Times" w:hAnsi="Times"/>
          <w:sz w:val="22"/>
          <w:szCs w:val="22"/>
        </w:rPr>
        <w:t xml:space="preserve"> will not be entitled to request repayment pursuant to other provisions of this instrument.</w:t>
      </w:r>
    </w:p>
    <w:p w:rsidR="003D53E1" w:rsidRDefault="003D53E1" w:rsidP="00554A90">
      <w:pPr>
        <w:pStyle w:val="ListParagraph"/>
        <w:spacing w:line="276" w:lineRule="auto"/>
        <w:ind w:left="2880"/>
        <w:rPr>
          <w:rFonts w:ascii="Times" w:hAnsi="Times"/>
          <w:sz w:val="22"/>
          <w:szCs w:val="22"/>
        </w:rPr>
      </w:pPr>
      <w:r w:rsidRPr="00554A90">
        <w:rPr>
          <w:rFonts w:ascii="Times" w:hAnsi="Times"/>
          <w:sz w:val="22"/>
          <w:szCs w:val="22"/>
        </w:rPr>
        <w:t xml:space="preserve"> </w:t>
      </w:r>
    </w:p>
    <w:p w:rsidR="00D24282" w:rsidRDefault="00D24282" w:rsidP="00D24282">
      <w:pPr>
        <w:pStyle w:val="ListParagraph"/>
        <w:numPr>
          <w:ilvl w:val="3"/>
          <w:numId w:val="2"/>
        </w:numPr>
        <w:spacing w:line="276" w:lineRule="auto"/>
        <w:ind w:left="2160"/>
        <w:rPr>
          <w:rFonts w:ascii="Times" w:hAnsi="Times"/>
          <w:sz w:val="22"/>
          <w:szCs w:val="22"/>
        </w:rPr>
      </w:pPr>
      <w:r>
        <w:rPr>
          <w:rFonts w:ascii="Times" w:hAnsi="Times"/>
          <w:sz w:val="22"/>
          <w:szCs w:val="22"/>
          <w:u w:val="single"/>
        </w:rPr>
        <w:t>Repayment in cash before Milestone No. 2</w:t>
      </w:r>
      <w:r>
        <w:rPr>
          <w:rFonts w:ascii="Times" w:hAnsi="Times"/>
          <w:sz w:val="22"/>
          <w:szCs w:val="22"/>
        </w:rPr>
        <w:t xml:space="preserve">: </w:t>
      </w:r>
      <w:r w:rsidRPr="00D24282">
        <w:rPr>
          <w:rFonts w:ascii="Times" w:hAnsi="Times"/>
          <w:sz w:val="22"/>
          <w:szCs w:val="22"/>
        </w:rPr>
        <w:t>At any time, subsequent to the occurrence of Milestone No. 1 but before reaching Milestone No. 2 (as defined above),</w:t>
      </w:r>
    </w:p>
    <w:p w:rsidR="00D24282" w:rsidRDefault="00D24282" w:rsidP="00D24282">
      <w:pPr>
        <w:pStyle w:val="ListParagraph"/>
        <w:numPr>
          <w:ilvl w:val="4"/>
          <w:numId w:val="2"/>
        </w:numPr>
        <w:spacing w:line="276" w:lineRule="auto"/>
        <w:ind w:left="3240"/>
        <w:rPr>
          <w:rFonts w:ascii="Times" w:hAnsi="Times"/>
          <w:sz w:val="22"/>
          <w:szCs w:val="22"/>
        </w:rPr>
      </w:pPr>
      <w:r w:rsidRPr="00D24282">
        <w:rPr>
          <w:rFonts w:ascii="Times" w:hAnsi="Times"/>
          <w:sz w:val="22"/>
          <w:szCs w:val="22"/>
        </w:rPr>
        <w:lastRenderedPageBreak/>
        <w:t xml:space="preserve">if the Company decides in good faith that there will be no </w:t>
      </w:r>
      <w:proofErr w:type="spellStart"/>
      <w:r>
        <w:rPr>
          <w:rFonts w:ascii="Times" w:hAnsi="Times"/>
          <w:sz w:val="22"/>
          <w:szCs w:val="22"/>
        </w:rPr>
        <w:t>Testnet</w:t>
      </w:r>
      <w:proofErr w:type="spellEnd"/>
      <w:r w:rsidRPr="00D24282">
        <w:rPr>
          <w:rFonts w:ascii="Times" w:hAnsi="Times"/>
          <w:sz w:val="22"/>
          <w:szCs w:val="22"/>
        </w:rPr>
        <w:t xml:space="preserve"> Event, due to technical, business and/or regulatory challenges, the Company may in its discretion satisfy its obligations with respect to the Debt Amount in full by remitting a cash amount equivalent to </w:t>
      </w:r>
      <w:r>
        <w:rPr>
          <w:rFonts w:ascii="Times" w:hAnsi="Times"/>
          <w:sz w:val="22"/>
          <w:szCs w:val="22"/>
        </w:rPr>
        <w:t xml:space="preserve">the </w:t>
      </w:r>
      <w:r w:rsidRPr="00554A90">
        <w:rPr>
          <w:rFonts w:ascii="Times" w:hAnsi="Times"/>
          <w:i/>
          <w:iCs/>
          <w:sz w:val="22"/>
          <w:szCs w:val="22"/>
        </w:rPr>
        <w:t>remaining</w:t>
      </w:r>
      <w:r>
        <w:rPr>
          <w:rFonts w:ascii="Times" w:hAnsi="Times"/>
          <w:sz w:val="22"/>
          <w:szCs w:val="22"/>
        </w:rPr>
        <w:t xml:space="preserve"> Lender Escrow Amount</w:t>
      </w:r>
      <w:r w:rsidRPr="00D24282">
        <w:rPr>
          <w:rFonts w:ascii="Times" w:hAnsi="Times"/>
          <w:sz w:val="22"/>
          <w:szCs w:val="22"/>
        </w:rPr>
        <w:t xml:space="preserve"> of the Debt Amount, with no </w:t>
      </w:r>
      <w:r w:rsidR="00BF1972">
        <w:rPr>
          <w:rFonts w:ascii="Times" w:hAnsi="Times"/>
          <w:sz w:val="22"/>
          <w:szCs w:val="22"/>
        </w:rPr>
        <w:t>Interest Amount</w:t>
      </w:r>
      <w:r w:rsidRPr="00D24282">
        <w:rPr>
          <w:rFonts w:ascii="Times" w:hAnsi="Times"/>
          <w:sz w:val="22"/>
          <w:szCs w:val="22"/>
        </w:rPr>
        <w:t xml:space="preserve"> or other duties owed to the Lender, and with the remaining </w:t>
      </w:r>
      <w:r>
        <w:rPr>
          <w:rFonts w:ascii="Times" w:hAnsi="Times"/>
          <w:sz w:val="22"/>
          <w:szCs w:val="22"/>
        </w:rPr>
        <w:t xml:space="preserve">portion </w:t>
      </w:r>
      <w:r w:rsidRPr="00D24282">
        <w:rPr>
          <w:rFonts w:ascii="Times" w:hAnsi="Times"/>
          <w:sz w:val="22"/>
          <w:szCs w:val="22"/>
        </w:rPr>
        <w:t>of the Debt Amount being deemed a debt forgiveness by the Lender; or</w:t>
      </w:r>
    </w:p>
    <w:p w:rsidR="00D24282" w:rsidRPr="00D24282" w:rsidRDefault="00D24282" w:rsidP="00554A90">
      <w:pPr>
        <w:pStyle w:val="ListParagraph"/>
        <w:spacing w:line="276" w:lineRule="auto"/>
        <w:ind w:left="3240"/>
        <w:rPr>
          <w:rFonts w:ascii="Times" w:hAnsi="Times"/>
          <w:sz w:val="22"/>
          <w:szCs w:val="22"/>
        </w:rPr>
      </w:pPr>
      <w:r w:rsidRPr="00D24282">
        <w:rPr>
          <w:rFonts w:ascii="Times" w:hAnsi="Times"/>
          <w:sz w:val="22"/>
          <w:szCs w:val="22"/>
        </w:rPr>
        <w:t xml:space="preserve"> </w:t>
      </w:r>
    </w:p>
    <w:p w:rsidR="00D24282" w:rsidRPr="00554A90" w:rsidRDefault="00D24282" w:rsidP="00554A90">
      <w:pPr>
        <w:pStyle w:val="ListParagraph"/>
        <w:numPr>
          <w:ilvl w:val="4"/>
          <w:numId w:val="2"/>
        </w:numPr>
        <w:spacing w:line="276" w:lineRule="auto"/>
        <w:ind w:left="3240"/>
        <w:rPr>
          <w:rFonts w:ascii="Times" w:hAnsi="Times"/>
          <w:sz w:val="22"/>
          <w:szCs w:val="22"/>
        </w:rPr>
      </w:pPr>
      <w:r w:rsidRPr="00D24282">
        <w:rPr>
          <w:rFonts w:ascii="Times" w:hAnsi="Times"/>
          <w:sz w:val="22"/>
          <w:szCs w:val="22"/>
        </w:rPr>
        <w:t xml:space="preserve">if the Company fails to reach Milestone </w:t>
      </w:r>
      <w:r>
        <w:rPr>
          <w:rFonts w:ascii="Times" w:hAnsi="Times"/>
          <w:sz w:val="22"/>
          <w:szCs w:val="22"/>
        </w:rPr>
        <w:t xml:space="preserve">No. </w:t>
      </w:r>
      <w:r w:rsidRPr="00D24282">
        <w:rPr>
          <w:rFonts w:ascii="Times" w:hAnsi="Times"/>
          <w:sz w:val="22"/>
          <w:szCs w:val="22"/>
        </w:rPr>
        <w:t>2 within the projected timeline, the Company will provide notice to the Lender and the Lender may</w:t>
      </w:r>
      <w:r w:rsidR="00A77EFC" w:rsidRPr="00A77EFC">
        <w:rPr>
          <w:rFonts w:ascii="Times" w:hAnsi="Times"/>
          <w:sz w:val="22"/>
          <w:szCs w:val="22"/>
        </w:rPr>
        <w:t xml:space="preserve"> then provide </w:t>
      </w:r>
      <w:r w:rsidR="00A77EFC">
        <w:rPr>
          <w:rFonts w:ascii="Times" w:hAnsi="Times"/>
          <w:sz w:val="22"/>
          <w:szCs w:val="22"/>
        </w:rPr>
        <w:t xml:space="preserve">an Early </w:t>
      </w:r>
      <w:r w:rsidR="00C80154">
        <w:rPr>
          <w:rFonts w:ascii="Times" w:hAnsi="Times"/>
          <w:sz w:val="22"/>
          <w:szCs w:val="22"/>
        </w:rPr>
        <w:t xml:space="preserve">Fiat </w:t>
      </w:r>
      <w:r w:rsidR="00A77EFC">
        <w:rPr>
          <w:rFonts w:ascii="Times" w:hAnsi="Times"/>
          <w:sz w:val="22"/>
          <w:szCs w:val="22"/>
        </w:rPr>
        <w:t>Repayment Notice</w:t>
      </w:r>
      <w:r w:rsidR="00A77EFC" w:rsidRPr="00A77EFC">
        <w:rPr>
          <w:rFonts w:ascii="Times" w:hAnsi="Times"/>
          <w:sz w:val="22"/>
          <w:szCs w:val="22"/>
        </w:rPr>
        <w:t xml:space="preserve">. Within fifteen (15) calendar days of receiving an Early </w:t>
      </w:r>
      <w:r w:rsidR="00C80154">
        <w:rPr>
          <w:rFonts w:ascii="Times" w:hAnsi="Times"/>
          <w:sz w:val="22"/>
          <w:szCs w:val="22"/>
        </w:rPr>
        <w:t xml:space="preserve">Fiat </w:t>
      </w:r>
      <w:r w:rsidR="00A77EFC" w:rsidRPr="00A77EFC">
        <w:rPr>
          <w:rFonts w:ascii="Times" w:hAnsi="Times"/>
          <w:sz w:val="22"/>
          <w:szCs w:val="22"/>
        </w:rPr>
        <w:t xml:space="preserve">Repayment Notice, the Company must direct the Portal to release the </w:t>
      </w:r>
      <w:r w:rsidR="00A77EFC" w:rsidRPr="00554A90">
        <w:rPr>
          <w:rFonts w:ascii="Times" w:hAnsi="Times"/>
          <w:bCs/>
          <w:sz w:val="22"/>
          <w:szCs w:val="22"/>
        </w:rPr>
        <w:t xml:space="preserve">Early </w:t>
      </w:r>
      <w:r w:rsidR="00C80154">
        <w:rPr>
          <w:rFonts w:ascii="Times" w:hAnsi="Times"/>
          <w:bCs/>
          <w:sz w:val="22"/>
          <w:szCs w:val="22"/>
        </w:rPr>
        <w:t xml:space="preserve">Fiat </w:t>
      </w:r>
      <w:r w:rsidR="00A77EFC" w:rsidRPr="00554A90">
        <w:rPr>
          <w:rFonts w:ascii="Times" w:hAnsi="Times"/>
          <w:bCs/>
          <w:sz w:val="22"/>
          <w:szCs w:val="22"/>
        </w:rPr>
        <w:t>Repayment Amount</w:t>
      </w:r>
      <w:r w:rsidR="00A77EFC" w:rsidRPr="00A77EFC">
        <w:rPr>
          <w:rFonts w:ascii="Times" w:hAnsi="Times"/>
          <w:sz w:val="22"/>
          <w:szCs w:val="22"/>
        </w:rPr>
        <w:t xml:space="preserve">. Upon the Company paying (through the release of the </w:t>
      </w:r>
      <w:r w:rsidR="00AD170C" w:rsidRPr="00AD170C">
        <w:rPr>
          <w:rFonts w:ascii="Times" w:hAnsi="Times"/>
          <w:i/>
          <w:iCs/>
          <w:sz w:val="22"/>
          <w:szCs w:val="22"/>
        </w:rPr>
        <w:t>remaining</w:t>
      </w:r>
      <w:r w:rsidR="00AD170C">
        <w:rPr>
          <w:rFonts w:ascii="Times" w:hAnsi="Times"/>
          <w:sz w:val="22"/>
          <w:szCs w:val="22"/>
        </w:rPr>
        <w:t xml:space="preserve"> </w:t>
      </w:r>
      <w:r w:rsidR="00A77EFC" w:rsidRPr="00AD170C">
        <w:rPr>
          <w:rFonts w:ascii="Times" w:hAnsi="Times"/>
          <w:sz w:val="22"/>
          <w:szCs w:val="22"/>
        </w:rPr>
        <w:t>Lender</w:t>
      </w:r>
      <w:r w:rsidR="00A77EFC" w:rsidRPr="00A77EFC">
        <w:rPr>
          <w:rFonts w:ascii="Times" w:hAnsi="Times"/>
          <w:sz w:val="22"/>
          <w:szCs w:val="22"/>
        </w:rPr>
        <w:t xml:space="preserve"> Escrow Amount from the Escrow Account) the Early</w:t>
      </w:r>
      <w:r w:rsidR="00C80154">
        <w:rPr>
          <w:rFonts w:ascii="Times" w:hAnsi="Times"/>
          <w:sz w:val="22"/>
          <w:szCs w:val="22"/>
        </w:rPr>
        <w:t xml:space="preserve"> Fiat</w:t>
      </w:r>
      <w:r w:rsidR="00A77EFC" w:rsidRPr="00A77EFC">
        <w:rPr>
          <w:rFonts w:ascii="Times" w:hAnsi="Times"/>
          <w:sz w:val="22"/>
          <w:szCs w:val="22"/>
        </w:rPr>
        <w:t xml:space="preserve"> Repayment Amount to the Lender pursuant hereto, the Company’s repayment obligations under </w:t>
      </w:r>
      <w:r w:rsidR="00490491">
        <w:rPr>
          <w:rFonts w:ascii="Times" w:hAnsi="Times"/>
          <w:sz w:val="22"/>
          <w:szCs w:val="22"/>
        </w:rPr>
        <w:t>this instrument</w:t>
      </w:r>
      <w:r w:rsidR="00A77EFC" w:rsidRPr="00A77EFC">
        <w:rPr>
          <w:rFonts w:ascii="Times" w:hAnsi="Times"/>
          <w:sz w:val="22"/>
          <w:szCs w:val="22"/>
        </w:rPr>
        <w:t xml:space="preserve"> shall be fully satisfied. If the Company receives multiple Early</w:t>
      </w:r>
      <w:r w:rsidR="00C80154">
        <w:rPr>
          <w:rFonts w:ascii="Times" w:hAnsi="Times"/>
          <w:sz w:val="22"/>
          <w:szCs w:val="22"/>
        </w:rPr>
        <w:t xml:space="preserve"> Fiat</w:t>
      </w:r>
      <w:r w:rsidR="00A77EFC" w:rsidRPr="00A77EFC">
        <w:rPr>
          <w:rFonts w:ascii="Times" w:hAnsi="Times"/>
          <w:sz w:val="22"/>
          <w:szCs w:val="22"/>
        </w:rPr>
        <w:t xml:space="preserve"> Repayment Notices within a fifteen (15) calendar day period, the Company may make payments to all the relevant Lenders on the same day that is no more than fifteen (15) calendar days from the date of the last such notice. For the avoidance of doubt, a Lender who requests repayment pursuant to this </w:t>
      </w:r>
      <w:r w:rsidR="00A77EFC" w:rsidRPr="0092489F">
        <w:rPr>
          <w:rFonts w:ascii="Times" w:hAnsi="Times"/>
          <w:b/>
          <w:bCs/>
          <w:sz w:val="22"/>
          <w:szCs w:val="22"/>
          <w:u w:val="single"/>
        </w:rPr>
        <w:t xml:space="preserve">Section </w:t>
      </w:r>
      <w:r w:rsidR="00AD170C" w:rsidRPr="0092489F">
        <w:rPr>
          <w:rFonts w:ascii="Times" w:hAnsi="Times"/>
          <w:b/>
          <w:bCs/>
          <w:sz w:val="22"/>
          <w:szCs w:val="22"/>
          <w:u w:val="single"/>
        </w:rPr>
        <w:t>1</w:t>
      </w:r>
      <w:r w:rsidR="00A77EFC" w:rsidRPr="0092489F">
        <w:rPr>
          <w:rFonts w:ascii="Times" w:hAnsi="Times"/>
          <w:b/>
          <w:bCs/>
          <w:sz w:val="22"/>
          <w:szCs w:val="22"/>
          <w:u w:val="single"/>
        </w:rPr>
        <w:t>(</w:t>
      </w:r>
      <w:r w:rsidR="00C41DB4">
        <w:rPr>
          <w:rFonts w:ascii="Times" w:hAnsi="Times"/>
          <w:b/>
          <w:bCs/>
          <w:sz w:val="22"/>
          <w:szCs w:val="22"/>
          <w:u w:val="single"/>
        </w:rPr>
        <w:t>c</w:t>
      </w:r>
      <w:r w:rsidR="00A77EFC" w:rsidRPr="0092489F">
        <w:rPr>
          <w:rFonts w:ascii="Times" w:hAnsi="Times"/>
          <w:b/>
          <w:bCs/>
          <w:sz w:val="22"/>
          <w:szCs w:val="22"/>
          <w:u w:val="single"/>
        </w:rPr>
        <w:t>)(ii)(</w:t>
      </w:r>
      <w:r w:rsidR="00AD170C" w:rsidRPr="0092489F">
        <w:rPr>
          <w:rFonts w:ascii="Times" w:hAnsi="Times"/>
          <w:b/>
          <w:bCs/>
          <w:sz w:val="22"/>
          <w:szCs w:val="22"/>
          <w:u w:val="single"/>
        </w:rPr>
        <w:t>2</w:t>
      </w:r>
      <w:r w:rsidR="00A77EFC" w:rsidRPr="0092489F">
        <w:rPr>
          <w:rFonts w:ascii="Times" w:hAnsi="Times"/>
          <w:b/>
          <w:bCs/>
          <w:sz w:val="22"/>
          <w:szCs w:val="22"/>
          <w:u w:val="single"/>
        </w:rPr>
        <w:t>)(ii)</w:t>
      </w:r>
      <w:r w:rsidR="00A77EFC" w:rsidRPr="00A77EFC">
        <w:rPr>
          <w:rFonts w:ascii="Times" w:hAnsi="Times"/>
          <w:sz w:val="22"/>
          <w:szCs w:val="22"/>
        </w:rPr>
        <w:t xml:space="preserve"> will not be entitled to request repayment pursuant to other provisions of this instrument</w:t>
      </w:r>
      <w:r w:rsidR="00A77EFC">
        <w:rPr>
          <w:rFonts w:ascii="Times" w:hAnsi="Times"/>
          <w:sz w:val="22"/>
          <w:szCs w:val="22"/>
        </w:rPr>
        <w:t>.</w:t>
      </w:r>
      <w:r w:rsidRPr="00554A90">
        <w:rPr>
          <w:rFonts w:ascii="Times" w:hAnsi="Times"/>
          <w:sz w:val="22"/>
          <w:szCs w:val="22"/>
        </w:rPr>
        <w:t xml:space="preserve"> </w:t>
      </w:r>
    </w:p>
    <w:p w:rsidR="00D24282" w:rsidRPr="00D24282" w:rsidRDefault="00D24282" w:rsidP="00554A90">
      <w:pPr>
        <w:pStyle w:val="ListParagraph"/>
        <w:spacing w:line="276" w:lineRule="auto"/>
        <w:ind w:left="3240"/>
        <w:rPr>
          <w:rFonts w:ascii="Times" w:hAnsi="Times"/>
          <w:sz w:val="22"/>
          <w:szCs w:val="22"/>
        </w:rPr>
      </w:pPr>
      <w:r w:rsidRPr="00D24282">
        <w:rPr>
          <w:rFonts w:ascii="Times" w:hAnsi="Times"/>
          <w:sz w:val="22"/>
          <w:szCs w:val="22"/>
        </w:rPr>
        <w:t xml:space="preserve"> </w:t>
      </w:r>
    </w:p>
    <w:p w:rsidR="00D24282" w:rsidRPr="00554A90" w:rsidRDefault="00D24282" w:rsidP="00554A90">
      <w:pPr>
        <w:pStyle w:val="ListParagraph"/>
        <w:spacing w:line="276" w:lineRule="auto"/>
        <w:ind w:left="2160"/>
        <w:rPr>
          <w:rFonts w:ascii="Times" w:hAnsi="Times"/>
          <w:sz w:val="22"/>
          <w:szCs w:val="22"/>
        </w:rPr>
      </w:pPr>
    </w:p>
    <w:p w:rsidR="00C54206" w:rsidRPr="00C54206" w:rsidRDefault="00C54206" w:rsidP="00C54206">
      <w:pPr>
        <w:pStyle w:val="ListParagraph"/>
        <w:numPr>
          <w:ilvl w:val="3"/>
          <w:numId w:val="2"/>
        </w:numPr>
        <w:spacing w:line="276" w:lineRule="auto"/>
        <w:ind w:left="2160"/>
        <w:rPr>
          <w:rFonts w:ascii="Times" w:hAnsi="Times"/>
          <w:sz w:val="22"/>
          <w:szCs w:val="22"/>
        </w:rPr>
      </w:pPr>
      <w:r>
        <w:rPr>
          <w:rFonts w:ascii="Times" w:eastAsia="Times New Roman" w:hAnsi="Times" w:cs="Times New Roman"/>
          <w:sz w:val="22"/>
          <w:szCs w:val="22"/>
          <w:u w:val="single"/>
        </w:rPr>
        <w:t>R</w:t>
      </w:r>
      <w:r w:rsidRPr="00626990">
        <w:rPr>
          <w:rFonts w:ascii="Times" w:eastAsia="Times New Roman" w:hAnsi="Times" w:cs="Times New Roman"/>
          <w:sz w:val="22"/>
          <w:szCs w:val="22"/>
          <w:u w:val="single"/>
        </w:rPr>
        <w:t xml:space="preserve">epayment </w:t>
      </w:r>
      <w:r>
        <w:rPr>
          <w:rFonts w:ascii="Times" w:eastAsia="Times New Roman" w:hAnsi="Times" w:cs="Times New Roman"/>
          <w:sz w:val="22"/>
          <w:szCs w:val="22"/>
          <w:u w:val="single"/>
        </w:rPr>
        <w:t>in cash after Milestone No. 2</w:t>
      </w:r>
      <w:r>
        <w:rPr>
          <w:rFonts w:ascii="Times" w:eastAsia="Times New Roman" w:hAnsi="Times" w:cs="Times New Roman"/>
          <w:sz w:val="22"/>
          <w:szCs w:val="22"/>
        </w:rPr>
        <w:t>:</w:t>
      </w:r>
      <w:r w:rsidRPr="00626990">
        <w:rPr>
          <w:rFonts w:ascii="Times" w:eastAsia="Times New Roman" w:hAnsi="Times" w:cs="Times New Roman"/>
          <w:sz w:val="22"/>
          <w:szCs w:val="22"/>
        </w:rPr>
        <w:t xml:space="preserve"> </w:t>
      </w:r>
      <w:r w:rsidRPr="00C54206">
        <w:rPr>
          <w:rFonts w:ascii="Times" w:hAnsi="Times"/>
          <w:sz w:val="22"/>
          <w:szCs w:val="22"/>
        </w:rPr>
        <w:t xml:space="preserve">At any time subsequent to the occurrence of Milestone No. 2 and prior to the Maturity Date of this </w:t>
      </w:r>
      <w:r>
        <w:rPr>
          <w:rFonts w:ascii="Times" w:hAnsi="Times"/>
          <w:sz w:val="22"/>
          <w:szCs w:val="22"/>
        </w:rPr>
        <w:t>instrument</w:t>
      </w:r>
      <w:r w:rsidRPr="00C54206">
        <w:rPr>
          <w:rFonts w:ascii="Times" w:hAnsi="Times"/>
          <w:sz w:val="22"/>
          <w:szCs w:val="22"/>
        </w:rPr>
        <w:t xml:space="preserve">, if the Company decides in good faith that there will be no Genesis Event, due to technical, business and/or regulatory challenges, the Company may elect to satisfy its obligations with respect to the Debt Amount in full by remitting a cash amount equivalent to </w:t>
      </w:r>
      <w:r w:rsidR="00AD170C">
        <w:rPr>
          <w:rFonts w:ascii="Times" w:hAnsi="Times"/>
          <w:sz w:val="22"/>
          <w:szCs w:val="22"/>
        </w:rPr>
        <w:t>the greater of (</w:t>
      </w:r>
      <w:proofErr w:type="spellStart"/>
      <w:r w:rsidR="00AD170C">
        <w:rPr>
          <w:rFonts w:ascii="Times" w:hAnsi="Times"/>
          <w:sz w:val="22"/>
          <w:szCs w:val="22"/>
        </w:rPr>
        <w:t>i</w:t>
      </w:r>
      <w:proofErr w:type="spellEnd"/>
      <w:r w:rsidR="00AD170C">
        <w:rPr>
          <w:rFonts w:ascii="Times" w:hAnsi="Times"/>
          <w:sz w:val="22"/>
          <w:szCs w:val="22"/>
        </w:rPr>
        <w:t xml:space="preserve">) </w:t>
      </w:r>
      <w:r w:rsidR="00656E39">
        <w:rPr>
          <w:rFonts w:ascii="Times" w:hAnsi="Times"/>
          <w:sz w:val="22"/>
          <w:szCs w:val="22"/>
        </w:rPr>
        <w:t>the remaining Lender Escrow Amount</w:t>
      </w:r>
      <w:r w:rsidR="00656E39" w:rsidRPr="00D24282">
        <w:rPr>
          <w:rFonts w:ascii="Times" w:hAnsi="Times"/>
          <w:sz w:val="22"/>
          <w:szCs w:val="22"/>
        </w:rPr>
        <w:t xml:space="preserve"> </w:t>
      </w:r>
      <w:r w:rsidR="00AD170C">
        <w:rPr>
          <w:rFonts w:ascii="Times" w:hAnsi="Times"/>
          <w:sz w:val="22"/>
          <w:szCs w:val="22"/>
        </w:rPr>
        <w:t xml:space="preserve">or (ii) in the event the Lender Escrow Amount is equal to zero, the product of the (a) the Debt Amount and (b) </w:t>
      </w:r>
      <w:r w:rsidR="003251CF">
        <w:rPr>
          <w:rFonts w:ascii="Times" w:hAnsi="Times"/>
          <w:sz w:val="22"/>
          <w:szCs w:val="22"/>
        </w:rPr>
        <w:t>[</w:t>
      </w:r>
      <w:r w:rsidR="003251CF" w:rsidRPr="003251CF">
        <w:rPr>
          <w:rFonts w:ascii="Times" w:hAnsi="Times"/>
          <w:sz w:val="22"/>
          <w:szCs w:val="22"/>
          <w:highlight w:val="yellow"/>
        </w:rPr>
        <w:t>five percent (5%)</w:t>
      </w:r>
      <w:r w:rsidR="003251CF">
        <w:rPr>
          <w:rFonts w:ascii="Times" w:hAnsi="Times"/>
          <w:sz w:val="22"/>
          <w:szCs w:val="22"/>
        </w:rPr>
        <w:t>]</w:t>
      </w:r>
      <w:r w:rsidR="00AD5DA4">
        <w:rPr>
          <w:rFonts w:ascii="Times" w:hAnsi="Times"/>
          <w:sz w:val="22"/>
          <w:szCs w:val="22"/>
        </w:rPr>
        <w:t>, with no I</w:t>
      </w:r>
      <w:r w:rsidR="00656E39" w:rsidRPr="00D24282">
        <w:rPr>
          <w:rFonts w:ascii="Times" w:hAnsi="Times"/>
          <w:sz w:val="22"/>
          <w:szCs w:val="22"/>
        </w:rPr>
        <w:t>nterest</w:t>
      </w:r>
      <w:r w:rsidR="00AD5DA4">
        <w:rPr>
          <w:rFonts w:ascii="Times" w:hAnsi="Times"/>
          <w:sz w:val="22"/>
          <w:szCs w:val="22"/>
        </w:rPr>
        <w:t xml:space="preserve"> Amount</w:t>
      </w:r>
      <w:r w:rsidR="00656E39" w:rsidRPr="00D24282">
        <w:rPr>
          <w:rFonts w:ascii="Times" w:hAnsi="Times"/>
          <w:sz w:val="22"/>
          <w:szCs w:val="22"/>
        </w:rPr>
        <w:t xml:space="preserve"> or other duties owed to the Lender, and with the remaining </w:t>
      </w:r>
      <w:r w:rsidR="00656E39">
        <w:rPr>
          <w:rFonts w:ascii="Times" w:hAnsi="Times"/>
          <w:sz w:val="22"/>
          <w:szCs w:val="22"/>
        </w:rPr>
        <w:t xml:space="preserve">portion </w:t>
      </w:r>
      <w:r w:rsidR="00656E39" w:rsidRPr="00D24282">
        <w:rPr>
          <w:rFonts w:ascii="Times" w:hAnsi="Times"/>
          <w:sz w:val="22"/>
          <w:szCs w:val="22"/>
        </w:rPr>
        <w:t>of the Debt Amount being deemed a debt forgiveness by the Lender.</w:t>
      </w:r>
      <w:r>
        <w:rPr>
          <w:rFonts w:ascii="Times" w:eastAsia="Times New Roman" w:hAnsi="Times" w:cs="Times New Roman"/>
          <w:sz w:val="22"/>
          <w:szCs w:val="22"/>
        </w:rPr>
        <w:t>.</w:t>
      </w:r>
    </w:p>
    <w:p w:rsidR="00810B76" w:rsidRPr="00C54206" w:rsidRDefault="00573353" w:rsidP="00554A90">
      <w:pPr>
        <w:rPr>
          <w:b/>
          <w:bCs/>
          <w:i/>
          <w:iCs/>
        </w:rPr>
      </w:pPr>
      <w:r w:rsidRPr="00C54206">
        <w:t xml:space="preserve"> </w:t>
      </w:r>
    </w:p>
    <w:p w:rsidR="00267A7C" w:rsidRPr="00554A90" w:rsidRDefault="00C54206" w:rsidP="00A015D7">
      <w:pPr>
        <w:pStyle w:val="ListParagraph"/>
        <w:numPr>
          <w:ilvl w:val="2"/>
          <w:numId w:val="2"/>
        </w:numPr>
        <w:spacing w:line="276" w:lineRule="auto"/>
        <w:ind w:left="1620"/>
        <w:rPr>
          <w:rFonts w:ascii="Times" w:eastAsia="Times New Roman" w:hAnsi="Times" w:cs="Times New Roman"/>
          <w:sz w:val="22"/>
          <w:szCs w:val="22"/>
        </w:rPr>
      </w:pPr>
      <w:r w:rsidRPr="00554A90">
        <w:rPr>
          <w:rFonts w:ascii="Times" w:hAnsi="Times"/>
          <w:b/>
          <w:bCs/>
          <w:i/>
          <w:iCs/>
          <w:sz w:val="22"/>
          <w:szCs w:val="22"/>
        </w:rPr>
        <w:t>Repayment in Cash upon the</w:t>
      </w:r>
      <w:r w:rsidRPr="00554A90">
        <w:rPr>
          <w:rFonts w:ascii="Times" w:hAnsi="Times"/>
          <w:i/>
          <w:iCs/>
          <w:sz w:val="22"/>
          <w:szCs w:val="22"/>
        </w:rPr>
        <w:t xml:space="preserve"> </w:t>
      </w:r>
      <w:r w:rsidR="00267A7C" w:rsidRPr="0024064A">
        <w:rPr>
          <w:rFonts w:ascii="Times" w:eastAsia="Times New Roman" w:hAnsi="Times" w:cs="Times New Roman"/>
          <w:b/>
          <w:bCs/>
          <w:i/>
          <w:iCs/>
          <w:sz w:val="22"/>
          <w:szCs w:val="22"/>
        </w:rPr>
        <w:t>Maturity Term</w:t>
      </w:r>
      <w:r w:rsidR="00267A7C" w:rsidRPr="00626990">
        <w:rPr>
          <w:rFonts w:ascii="Times" w:eastAsia="Times New Roman" w:hAnsi="Times" w:cs="Times New Roman"/>
          <w:b/>
          <w:bCs/>
          <w:i/>
          <w:iCs/>
          <w:sz w:val="22"/>
          <w:szCs w:val="22"/>
        </w:rPr>
        <w:t xml:space="preserve">: </w:t>
      </w:r>
      <w:r w:rsidR="00267A7C" w:rsidRPr="00626990">
        <w:rPr>
          <w:rFonts w:ascii="Times" w:eastAsia="Times New Roman" w:hAnsi="Times" w:cs="Times New Roman"/>
          <w:sz w:val="22"/>
          <w:szCs w:val="22"/>
        </w:rPr>
        <w:t xml:space="preserve">Upon </w:t>
      </w:r>
      <w:r w:rsidR="005764B8">
        <w:rPr>
          <w:rFonts w:ascii="Times" w:eastAsia="Times New Roman" w:hAnsi="Times" w:cs="Times New Roman"/>
          <w:sz w:val="22"/>
          <w:szCs w:val="22"/>
        </w:rPr>
        <w:t>the Maturity Date</w:t>
      </w:r>
      <w:r w:rsidR="00267A7C" w:rsidRPr="00626990">
        <w:rPr>
          <w:rFonts w:ascii="Times" w:eastAsia="Times New Roman" w:hAnsi="Times" w:cs="Times New Roman"/>
          <w:sz w:val="22"/>
          <w:szCs w:val="22"/>
        </w:rPr>
        <w:t>,</w:t>
      </w:r>
      <w:r w:rsidR="00D63CC0" w:rsidRPr="00626990">
        <w:rPr>
          <w:rFonts w:ascii="Times" w:eastAsia="Times New Roman" w:hAnsi="Times" w:cs="Times New Roman"/>
          <w:sz w:val="22"/>
          <w:szCs w:val="22"/>
        </w:rPr>
        <w:t xml:space="preserve"> if the Debt Amount has not been satisfied or terminated as provided herein,</w:t>
      </w:r>
      <w:r w:rsidR="00267A7C" w:rsidRPr="00626990">
        <w:rPr>
          <w:rFonts w:ascii="Times" w:eastAsia="Times New Roman" w:hAnsi="Times" w:cs="Times New Roman"/>
          <w:sz w:val="22"/>
          <w:szCs w:val="22"/>
        </w:rPr>
        <w:t xml:space="preserve"> the Company shall </w:t>
      </w:r>
      <w:r w:rsidR="00485E47" w:rsidRPr="00626990">
        <w:rPr>
          <w:rFonts w:ascii="Times" w:eastAsia="Times New Roman" w:hAnsi="Times" w:cs="Times New Roman"/>
          <w:sz w:val="22"/>
          <w:szCs w:val="22"/>
        </w:rPr>
        <w:t xml:space="preserve">pay to the Lender the </w:t>
      </w:r>
      <w:r w:rsidR="00485E47" w:rsidRPr="00E56C2A">
        <w:rPr>
          <w:rFonts w:ascii="Times" w:eastAsia="Times New Roman" w:hAnsi="Times" w:cs="Times New Roman"/>
          <w:sz w:val="22"/>
          <w:szCs w:val="22"/>
        </w:rPr>
        <w:t>Cash Repayment Amount</w:t>
      </w:r>
      <w:r w:rsidR="00267A7C" w:rsidRPr="00E56C2A">
        <w:rPr>
          <w:rFonts w:ascii="Times" w:eastAsia="Times New Roman" w:hAnsi="Times" w:cs="Times New Roman"/>
          <w:sz w:val="22"/>
          <w:szCs w:val="22"/>
        </w:rPr>
        <w:t>.</w:t>
      </w:r>
      <w:r w:rsidR="00267A7C" w:rsidRPr="00E56C2A">
        <w:rPr>
          <w:rFonts w:ascii="Times" w:eastAsia="Times New Roman" w:hAnsi="Times" w:cs="Times New Roman"/>
          <w:b/>
          <w:bCs/>
          <w:sz w:val="22"/>
          <w:szCs w:val="22"/>
          <w:u w:val="single"/>
        </w:rPr>
        <w:t xml:space="preserve"> </w:t>
      </w:r>
    </w:p>
    <w:p w:rsidR="0096557D" w:rsidRPr="00554A90" w:rsidRDefault="0096557D" w:rsidP="00554A90">
      <w:pPr>
        <w:pStyle w:val="ListParagraph"/>
        <w:spacing w:line="276" w:lineRule="auto"/>
        <w:ind w:left="1620"/>
        <w:rPr>
          <w:rFonts w:ascii="Times" w:eastAsia="Times New Roman" w:hAnsi="Times" w:cs="Times New Roman"/>
          <w:sz w:val="22"/>
          <w:szCs w:val="22"/>
        </w:rPr>
      </w:pPr>
    </w:p>
    <w:p w:rsidR="0096557D" w:rsidRPr="003251CF" w:rsidRDefault="0096557D" w:rsidP="00554A90">
      <w:pPr>
        <w:pStyle w:val="ListParagraph"/>
        <w:numPr>
          <w:ilvl w:val="1"/>
          <w:numId w:val="2"/>
        </w:numPr>
        <w:spacing w:line="276" w:lineRule="auto"/>
        <w:ind w:left="1080"/>
        <w:rPr>
          <w:rFonts w:ascii="Times" w:eastAsia="Times New Roman" w:hAnsi="Times" w:cs="Times New Roman"/>
          <w:sz w:val="22"/>
          <w:szCs w:val="22"/>
        </w:rPr>
      </w:pPr>
      <w:r w:rsidRPr="008D6A8B">
        <w:rPr>
          <w:rFonts w:ascii="Times" w:eastAsia="Times New Roman" w:hAnsi="Times" w:cs="Times New Roman"/>
          <w:b/>
          <w:color w:val="000000"/>
          <w:sz w:val="22"/>
          <w:szCs w:val="22"/>
          <w:u w:val="single"/>
        </w:rPr>
        <w:t>Capital Call Event</w:t>
      </w:r>
      <w:r w:rsidRPr="008D6A8B">
        <w:rPr>
          <w:rFonts w:ascii="Times" w:eastAsia="Times New Roman" w:hAnsi="Times" w:cs="Times New Roman"/>
          <w:color w:val="000000"/>
          <w:sz w:val="22"/>
          <w:szCs w:val="22"/>
        </w:rPr>
        <w:t xml:space="preserve">. At any time after the </w:t>
      </w:r>
      <w:r w:rsidR="003251CF">
        <w:rPr>
          <w:rFonts w:ascii="Times" w:eastAsia="Times New Roman" w:hAnsi="Times" w:cs="Times New Roman"/>
          <w:color w:val="000000"/>
          <w:sz w:val="22"/>
          <w:szCs w:val="22"/>
        </w:rPr>
        <w:t>[</w:t>
      </w:r>
      <w:r w:rsidRPr="00D7095E">
        <w:rPr>
          <w:rFonts w:ascii="Times" w:eastAsia="Times New Roman" w:hAnsi="Times" w:cs="Times New Roman"/>
          <w:color w:val="000000"/>
          <w:sz w:val="22"/>
          <w:szCs w:val="22"/>
          <w:highlight w:val="yellow"/>
        </w:rPr>
        <w:t>six (6) month anniversary</w:t>
      </w:r>
      <w:r w:rsidR="003251CF">
        <w:rPr>
          <w:rFonts w:ascii="Times" w:eastAsia="Times New Roman" w:hAnsi="Times" w:cs="Times New Roman"/>
          <w:color w:val="000000"/>
          <w:sz w:val="22"/>
          <w:szCs w:val="22"/>
        </w:rPr>
        <w:t>]</w:t>
      </w:r>
      <w:r w:rsidRPr="008D6A8B">
        <w:rPr>
          <w:rFonts w:ascii="Times" w:eastAsia="Times New Roman" w:hAnsi="Times" w:cs="Times New Roman"/>
          <w:color w:val="000000"/>
          <w:sz w:val="22"/>
          <w:szCs w:val="22"/>
        </w:rPr>
        <w:t xml:space="preserve"> of the Effective Date, the Company may request that the Portal release the Escrow Debt Amount (as defined below) to the Company. Such a request shall be submitted to both the Portal and the Lender in writing and shall include a detailed explanation of the good faith need and use for such funds. After receiving notice, the Lender has thirty (30) days to provide an Early</w:t>
      </w:r>
      <w:r w:rsidR="00946876">
        <w:rPr>
          <w:rFonts w:ascii="Times" w:eastAsia="Times New Roman" w:hAnsi="Times" w:cs="Times New Roman"/>
          <w:color w:val="000000"/>
          <w:sz w:val="22"/>
          <w:szCs w:val="22"/>
        </w:rPr>
        <w:t xml:space="preserve"> Fiat</w:t>
      </w:r>
      <w:r w:rsidRPr="008D6A8B">
        <w:rPr>
          <w:rFonts w:ascii="Times" w:eastAsia="Times New Roman" w:hAnsi="Times" w:cs="Times New Roman"/>
          <w:color w:val="000000"/>
          <w:sz w:val="22"/>
          <w:szCs w:val="22"/>
        </w:rPr>
        <w:t xml:space="preserve"> Repayment Notice </w:t>
      </w:r>
      <w:r w:rsidRPr="008D6A8B">
        <w:rPr>
          <w:rFonts w:ascii="Times" w:eastAsia="Times New Roman" w:hAnsi="Times" w:cs="Times New Roman"/>
          <w:color w:val="000000"/>
          <w:sz w:val="22"/>
          <w:szCs w:val="22"/>
          <w:u w:val="single"/>
        </w:rPr>
        <w:t>to opt-out of the capital call, otherwise the Lender will be deemed to have consented.</w:t>
      </w:r>
      <w:r w:rsidRPr="008D6A8B">
        <w:rPr>
          <w:rFonts w:ascii="Times" w:eastAsia="Times New Roman" w:hAnsi="Times" w:cs="Times New Roman"/>
          <w:color w:val="000000"/>
          <w:sz w:val="22"/>
          <w:szCs w:val="22"/>
        </w:rPr>
        <w:t xml:space="preserve"> The Portal shall release all funds remaining in the Escrow Account thirty (30) days after the Portal receives the Company’s request (a “</w:t>
      </w:r>
      <w:r w:rsidRPr="008D6A8B">
        <w:rPr>
          <w:rFonts w:ascii="Times" w:eastAsia="Times New Roman" w:hAnsi="Times" w:cs="Times New Roman"/>
          <w:b/>
          <w:color w:val="000000"/>
          <w:sz w:val="22"/>
          <w:szCs w:val="22"/>
        </w:rPr>
        <w:t>Capital Call Event</w:t>
      </w:r>
      <w:r w:rsidRPr="003251CF">
        <w:rPr>
          <w:rFonts w:ascii="Times" w:eastAsia="Times New Roman" w:hAnsi="Times" w:cs="Times New Roman"/>
          <w:color w:val="000000"/>
          <w:sz w:val="22"/>
          <w:szCs w:val="22"/>
        </w:rPr>
        <w:t xml:space="preserve">”). </w:t>
      </w:r>
      <w:r w:rsidRPr="003251CF">
        <w:rPr>
          <w:rFonts w:ascii="Times" w:eastAsia="Times New Roman" w:hAnsi="Times" w:cs="Times New Roman"/>
          <w:i/>
          <w:iCs/>
          <w:color w:val="000000"/>
          <w:sz w:val="22"/>
          <w:szCs w:val="22"/>
        </w:rPr>
        <w:t xml:space="preserve">For the avoidance of doubt, subsequent to a Capital Call Event, the Lender’s right to request </w:t>
      </w:r>
      <w:r w:rsidRPr="003251CF">
        <w:rPr>
          <w:rFonts w:ascii="Times" w:eastAsia="Times New Roman" w:hAnsi="Times" w:cs="Times New Roman"/>
          <w:i/>
          <w:iCs/>
          <w:color w:val="000000"/>
          <w:sz w:val="22"/>
          <w:szCs w:val="22"/>
        </w:rPr>
        <w:lastRenderedPageBreak/>
        <w:t xml:space="preserve">an early repayment of the Debt Amount (or some fraction of it) in cash pursuant to </w:t>
      </w:r>
      <w:r w:rsidRPr="003251CF">
        <w:rPr>
          <w:rFonts w:ascii="Times" w:hAnsi="Times"/>
          <w:b/>
          <w:bCs/>
          <w:i/>
          <w:iCs/>
          <w:sz w:val="22"/>
          <w:szCs w:val="22"/>
          <w:u w:val="single"/>
        </w:rPr>
        <w:t>Section 1(</w:t>
      </w:r>
      <w:r w:rsidR="00C41DB4">
        <w:rPr>
          <w:rFonts w:ascii="Times" w:hAnsi="Times"/>
          <w:b/>
          <w:bCs/>
          <w:i/>
          <w:iCs/>
          <w:sz w:val="22"/>
          <w:szCs w:val="22"/>
          <w:u w:val="single"/>
        </w:rPr>
        <w:t>c</w:t>
      </w:r>
      <w:r w:rsidRPr="003251CF">
        <w:rPr>
          <w:rFonts w:ascii="Times" w:hAnsi="Times"/>
          <w:b/>
          <w:bCs/>
          <w:i/>
          <w:iCs/>
          <w:sz w:val="22"/>
          <w:szCs w:val="22"/>
          <w:u w:val="single"/>
        </w:rPr>
        <w:t>)(ii)(1)(ii)</w:t>
      </w:r>
      <w:r w:rsidRPr="003251CF">
        <w:rPr>
          <w:rFonts w:ascii="Times" w:hAnsi="Times"/>
          <w:b/>
          <w:bCs/>
          <w:i/>
          <w:iCs/>
          <w:sz w:val="22"/>
          <w:szCs w:val="22"/>
        </w:rPr>
        <w:t xml:space="preserve"> </w:t>
      </w:r>
      <w:r w:rsidRPr="003251CF">
        <w:rPr>
          <w:rFonts w:ascii="Times" w:hAnsi="Times"/>
          <w:i/>
          <w:iCs/>
          <w:sz w:val="22"/>
          <w:szCs w:val="22"/>
        </w:rPr>
        <w:t>and</w:t>
      </w:r>
      <w:r w:rsidRPr="003251CF">
        <w:rPr>
          <w:rFonts w:ascii="Times" w:hAnsi="Times"/>
          <w:b/>
          <w:bCs/>
          <w:i/>
          <w:iCs/>
          <w:sz w:val="22"/>
          <w:szCs w:val="22"/>
        </w:rPr>
        <w:t xml:space="preserve"> </w:t>
      </w:r>
      <w:r w:rsidRPr="003251CF">
        <w:rPr>
          <w:rFonts w:ascii="Times" w:hAnsi="Times"/>
          <w:b/>
          <w:bCs/>
          <w:i/>
          <w:iCs/>
          <w:sz w:val="22"/>
          <w:szCs w:val="22"/>
          <w:u w:val="single"/>
        </w:rPr>
        <w:t>1(</w:t>
      </w:r>
      <w:r w:rsidR="00C41DB4">
        <w:rPr>
          <w:rFonts w:ascii="Times" w:hAnsi="Times"/>
          <w:b/>
          <w:bCs/>
          <w:i/>
          <w:iCs/>
          <w:sz w:val="22"/>
          <w:szCs w:val="22"/>
          <w:u w:val="single"/>
        </w:rPr>
        <w:t>c</w:t>
      </w:r>
      <w:r w:rsidRPr="003251CF">
        <w:rPr>
          <w:rFonts w:ascii="Times" w:hAnsi="Times"/>
          <w:b/>
          <w:bCs/>
          <w:i/>
          <w:iCs/>
          <w:sz w:val="22"/>
          <w:szCs w:val="22"/>
          <w:u w:val="single"/>
        </w:rPr>
        <w:t>)(ii)(2)(ii)</w:t>
      </w:r>
      <w:r w:rsidRPr="003251CF">
        <w:rPr>
          <w:rFonts w:ascii="Times" w:hAnsi="Times"/>
          <w:b/>
          <w:bCs/>
          <w:i/>
          <w:iCs/>
          <w:sz w:val="22"/>
          <w:szCs w:val="22"/>
        </w:rPr>
        <w:t xml:space="preserve"> </w:t>
      </w:r>
      <w:r w:rsidRPr="003251CF">
        <w:rPr>
          <w:rFonts w:ascii="Times" w:hAnsi="Times"/>
          <w:i/>
          <w:iCs/>
          <w:sz w:val="22"/>
          <w:szCs w:val="22"/>
        </w:rPr>
        <w:t>will be forfeited.</w:t>
      </w:r>
    </w:p>
    <w:p w:rsidR="009F1B88" w:rsidRPr="00554A90" w:rsidRDefault="009F1B88" w:rsidP="009F1B88">
      <w:pPr>
        <w:pStyle w:val="ListParagraph"/>
        <w:spacing w:line="276" w:lineRule="auto"/>
        <w:ind w:left="1080"/>
        <w:rPr>
          <w:rFonts w:ascii="Times" w:eastAsia="Times New Roman" w:hAnsi="Times" w:cs="Times New Roman"/>
          <w:sz w:val="22"/>
          <w:szCs w:val="22"/>
        </w:rPr>
      </w:pPr>
    </w:p>
    <w:p w:rsidR="00B50582" w:rsidRPr="00626990" w:rsidRDefault="00B50582" w:rsidP="00A015D7">
      <w:pPr>
        <w:pStyle w:val="ListParagraph"/>
        <w:numPr>
          <w:ilvl w:val="1"/>
          <w:numId w:val="2"/>
        </w:numPr>
        <w:spacing w:before="240" w:after="240" w:line="276" w:lineRule="auto"/>
        <w:ind w:left="1080"/>
        <w:jc w:val="both"/>
        <w:rPr>
          <w:rFonts w:ascii="Times" w:eastAsia="Times New Roman" w:hAnsi="Times" w:cs="Times New Roman"/>
          <w:color w:val="000000"/>
          <w:sz w:val="22"/>
          <w:szCs w:val="22"/>
        </w:rPr>
      </w:pPr>
      <w:r w:rsidRPr="00626990">
        <w:rPr>
          <w:rFonts w:ascii="Times" w:eastAsia="Times New Roman" w:hAnsi="Times" w:cs="Times New Roman"/>
          <w:b/>
          <w:bCs/>
          <w:color w:val="000000"/>
          <w:sz w:val="22"/>
          <w:szCs w:val="22"/>
          <w:u w:val="single"/>
        </w:rPr>
        <w:t>Dissolution Event</w:t>
      </w:r>
      <w:r w:rsidRPr="00626990">
        <w:rPr>
          <w:rFonts w:ascii="Times" w:eastAsia="Times New Roman" w:hAnsi="Times" w:cs="Times New Roman"/>
          <w:color w:val="000000"/>
          <w:sz w:val="22"/>
          <w:szCs w:val="22"/>
        </w:rPr>
        <w:t xml:space="preserve">.  If a Dissolution Event occurs before repayment obligations under </w:t>
      </w:r>
      <w:r w:rsidR="00490491">
        <w:rPr>
          <w:rFonts w:ascii="Times" w:eastAsia="Times New Roman" w:hAnsi="Times" w:cs="Times New Roman"/>
          <w:color w:val="000000"/>
          <w:sz w:val="22"/>
          <w:szCs w:val="22"/>
        </w:rPr>
        <w:t>this instrument</w:t>
      </w:r>
      <w:r w:rsidRPr="00626990">
        <w:rPr>
          <w:rFonts w:ascii="Times" w:eastAsia="Times New Roman" w:hAnsi="Times" w:cs="Times New Roman"/>
          <w:color w:val="000000"/>
          <w:sz w:val="22"/>
          <w:szCs w:val="22"/>
        </w:rPr>
        <w:t xml:space="preserve"> have been </w:t>
      </w:r>
      <w:r w:rsidR="009F1B88" w:rsidRPr="00626990">
        <w:rPr>
          <w:rFonts w:ascii="Times" w:eastAsia="Times New Roman" w:hAnsi="Times" w:cs="Times New Roman"/>
          <w:color w:val="000000"/>
          <w:sz w:val="22"/>
          <w:szCs w:val="22"/>
        </w:rPr>
        <w:t>satisfied</w:t>
      </w:r>
      <w:r w:rsidRPr="00626990">
        <w:rPr>
          <w:rFonts w:ascii="Times" w:eastAsia="Times New Roman" w:hAnsi="Times" w:cs="Times New Roman"/>
          <w:color w:val="000000"/>
          <w:sz w:val="22"/>
          <w:szCs w:val="22"/>
        </w:rPr>
        <w:t xml:space="preserve"> in full, to the extent permissible by law</w:t>
      </w:r>
      <w:r w:rsidR="00A14E9B" w:rsidRPr="00626990">
        <w:rPr>
          <w:rFonts w:ascii="Times" w:eastAsia="Times New Roman" w:hAnsi="Times" w:cs="Times New Roman"/>
          <w:color w:val="000000"/>
          <w:sz w:val="22"/>
          <w:szCs w:val="22"/>
        </w:rPr>
        <w:t>,</w:t>
      </w:r>
      <w:r w:rsidRPr="00626990">
        <w:rPr>
          <w:rFonts w:ascii="Times" w:eastAsia="Times New Roman" w:hAnsi="Times" w:cs="Times New Roman"/>
          <w:color w:val="000000"/>
          <w:sz w:val="22"/>
          <w:szCs w:val="22"/>
        </w:rPr>
        <w:t xml:space="preserve"> Lender shall have </w:t>
      </w:r>
      <w:r w:rsidR="006B3578">
        <w:rPr>
          <w:rFonts w:ascii="Times" w:eastAsia="Times New Roman" w:hAnsi="Times" w:cs="Times New Roman"/>
          <w:color w:val="000000"/>
          <w:sz w:val="22"/>
          <w:szCs w:val="22"/>
        </w:rPr>
        <w:t xml:space="preserve">a right </w:t>
      </w:r>
      <w:r w:rsidRPr="00626990">
        <w:rPr>
          <w:rFonts w:ascii="Times" w:eastAsia="Times New Roman" w:hAnsi="Times" w:cs="Times New Roman"/>
          <w:color w:val="000000"/>
          <w:sz w:val="22"/>
          <w:szCs w:val="22"/>
        </w:rPr>
        <w:t xml:space="preserve">with respect to any cash funded by and traceable to Lender remaining in </w:t>
      </w:r>
      <w:r w:rsidR="00810B76" w:rsidRPr="00626990">
        <w:rPr>
          <w:rFonts w:ascii="Times" w:eastAsia="Times New Roman" w:hAnsi="Times" w:cs="Times New Roman"/>
          <w:color w:val="000000"/>
          <w:sz w:val="22"/>
          <w:szCs w:val="22"/>
        </w:rPr>
        <w:t>the Escrow</w:t>
      </w:r>
      <w:r w:rsidRPr="00626990">
        <w:rPr>
          <w:rFonts w:ascii="Times" w:eastAsia="Times New Roman" w:hAnsi="Times" w:cs="Times New Roman"/>
          <w:color w:val="000000"/>
          <w:sz w:val="22"/>
          <w:szCs w:val="22"/>
        </w:rPr>
        <w:t xml:space="preserve"> </w:t>
      </w:r>
      <w:r w:rsidR="00810B76" w:rsidRPr="00626990">
        <w:rPr>
          <w:rFonts w:ascii="Times" w:eastAsia="Times New Roman" w:hAnsi="Times" w:cs="Times New Roman"/>
          <w:color w:val="000000"/>
          <w:sz w:val="22"/>
          <w:szCs w:val="22"/>
        </w:rPr>
        <w:t>A</w:t>
      </w:r>
      <w:r w:rsidRPr="00626990">
        <w:rPr>
          <w:rFonts w:ascii="Times" w:eastAsia="Times New Roman" w:hAnsi="Times" w:cs="Times New Roman"/>
          <w:color w:val="000000"/>
          <w:sz w:val="22"/>
          <w:szCs w:val="22"/>
        </w:rPr>
        <w:t>ccount.</w:t>
      </w:r>
    </w:p>
    <w:p w:rsidR="00B50582" w:rsidRPr="00626990" w:rsidRDefault="00B50582" w:rsidP="00A015D7">
      <w:pPr>
        <w:pStyle w:val="ListParagraph"/>
        <w:spacing w:before="240" w:after="240" w:line="276" w:lineRule="auto"/>
        <w:ind w:left="1080"/>
        <w:jc w:val="both"/>
        <w:rPr>
          <w:rFonts w:ascii="Times" w:eastAsia="Times New Roman" w:hAnsi="Times" w:cs="Times New Roman"/>
          <w:color w:val="000000"/>
          <w:sz w:val="22"/>
          <w:szCs w:val="22"/>
        </w:rPr>
      </w:pPr>
    </w:p>
    <w:p w:rsidR="00FB481F" w:rsidRDefault="00B4750E" w:rsidP="00A015D7">
      <w:pPr>
        <w:pStyle w:val="ListParagraph"/>
        <w:numPr>
          <w:ilvl w:val="1"/>
          <w:numId w:val="2"/>
        </w:numPr>
        <w:spacing w:before="240" w:after="240" w:line="276" w:lineRule="auto"/>
        <w:ind w:left="1080"/>
        <w:jc w:val="both"/>
        <w:rPr>
          <w:rFonts w:ascii="Times" w:eastAsia="Times New Roman" w:hAnsi="Times" w:cs="Times New Roman"/>
          <w:color w:val="000000"/>
          <w:sz w:val="22"/>
          <w:szCs w:val="22"/>
        </w:rPr>
      </w:pPr>
      <w:r w:rsidRPr="00626990">
        <w:rPr>
          <w:rFonts w:ascii="Times" w:eastAsia="Times New Roman" w:hAnsi="Times" w:cs="Times New Roman"/>
          <w:b/>
          <w:bCs/>
          <w:color w:val="000000"/>
          <w:sz w:val="22"/>
          <w:szCs w:val="22"/>
          <w:u w:val="single"/>
        </w:rPr>
        <w:t>Termination</w:t>
      </w:r>
      <w:r w:rsidRPr="00626990">
        <w:rPr>
          <w:rFonts w:ascii="Times" w:eastAsia="Times New Roman" w:hAnsi="Times" w:cs="Times New Roman"/>
          <w:color w:val="000000"/>
          <w:sz w:val="22"/>
          <w:szCs w:val="22"/>
        </w:rPr>
        <w:t xml:space="preserve">.  This instrument will terminate (without relieving the Company of any obligations arising from a prior breach of or non-compliance with this instrument) upon the Company satisfying its repayment obligations in </w:t>
      </w:r>
      <w:r w:rsidRPr="005B1829">
        <w:rPr>
          <w:rFonts w:ascii="Times" w:eastAsia="Times New Roman" w:hAnsi="Times" w:cs="Times New Roman"/>
          <w:color w:val="000000"/>
          <w:sz w:val="22"/>
          <w:szCs w:val="22"/>
          <w:u w:val="single"/>
        </w:rPr>
        <w:t>full pursuant</w:t>
      </w:r>
      <w:r w:rsidRPr="00626990">
        <w:rPr>
          <w:rFonts w:ascii="Times" w:eastAsia="Times New Roman" w:hAnsi="Times" w:cs="Times New Roman"/>
          <w:color w:val="000000"/>
          <w:sz w:val="22"/>
          <w:szCs w:val="22"/>
        </w:rPr>
        <w:t xml:space="preserve"> to this </w:t>
      </w:r>
      <w:r w:rsidRPr="003251CF">
        <w:rPr>
          <w:rFonts w:ascii="Times" w:eastAsia="Times New Roman" w:hAnsi="Times" w:cs="Times New Roman"/>
          <w:b/>
          <w:bCs/>
          <w:color w:val="000000"/>
          <w:sz w:val="22"/>
          <w:szCs w:val="22"/>
          <w:u w:val="single"/>
        </w:rPr>
        <w:t xml:space="preserve">Section </w:t>
      </w:r>
      <w:r w:rsidR="00597A1A" w:rsidRPr="003251CF">
        <w:rPr>
          <w:rFonts w:ascii="Times" w:eastAsia="Times New Roman" w:hAnsi="Times" w:cs="Times New Roman"/>
          <w:b/>
          <w:bCs/>
          <w:color w:val="000000"/>
          <w:sz w:val="22"/>
          <w:szCs w:val="22"/>
          <w:u w:val="single"/>
        </w:rPr>
        <w:t>2</w:t>
      </w:r>
      <w:r w:rsidRPr="008D6A8B">
        <w:rPr>
          <w:rFonts w:ascii="Times" w:eastAsia="Times New Roman" w:hAnsi="Times" w:cs="Times New Roman"/>
          <w:color w:val="000000"/>
          <w:sz w:val="22"/>
          <w:szCs w:val="22"/>
        </w:rPr>
        <w:t>.</w:t>
      </w:r>
    </w:p>
    <w:p w:rsidR="00597A1A" w:rsidRPr="00554A90" w:rsidRDefault="00597A1A" w:rsidP="00554A90">
      <w:pPr>
        <w:pStyle w:val="ListParagraph"/>
        <w:rPr>
          <w:rFonts w:ascii="Times" w:eastAsia="Times New Roman" w:hAnsi="Times" w:cs="Times New Roman"/>
          <w:color w:val="000000"/>
          <w:sz w:val="22"/>
          <w:szCs w:val="22"/>
        </w:rPr>
      </w:pPr>
    </w:p>
    <w:p w:rsidR="00597A1A" w:rsidRDefault="00597A1A" w:rsidP="0024064A">
      <w:pPr>
        <w:pStyle w:val="ListParagraph"/>
        <w:numPr>
          <w:ilvl w:val="1"/>
          <w:numId w:val="2"/>
        </w:numPr>
        <w:spacing w:before="240" w:after="240" w:line="276" w:lineRule="auto"/>
        <w:ind w:left="1080"/>
        <w:jc w:val="both"/>
        <w:rPr>
          <w:rFonts w:ascii="Times" w:eastAsia="Times New Roman" w:hAnsi="Times" w:cs="Times New Roman"/>
          <w:color w:val="000000"/>
          <w:sz w:val="22"/>
          <w:szCs w:val="22"/>
        </w:rPr>
      </w:pPr>
      <w:r w:rsidRPr="00554A90">
        <w:rPr>
          <w:rFonts w:ascii="Times" w:eastAsia="Times New Roman" w:hAnsi="Times" w:cs="Times New Roman"/>
          <w:b/>
          <w:bCs/>
          <w:color w:val="000000"/>
          <w:sz w:val="22"/>
          <w:szCs w:val="22"/>
          <w:u w:val="single"/>
        </w:rPr>
        <w:t>Default</w:t>
      </w:r>
      <w:r w:rsidRPr="00597A1A">
        <w:rPr>
          <w:rFonts w:ascii="Times" w:eastAsia="Times New Roman" w:hAnsi="Times" w:cs="Times New Roman"/>
          <w:color w:val="000000"/>
          <w:sz w:val="22"/>
          <w:szCs w:val="22"/>
        </w:rPr>
        <w:t xml:space="preserve">. If the Company (a) fails to pay when due any principal or interest payment on the due date hereunder, and such payment shall not have been made within ten (10) days of the Company’s receipt of the Lender’s written notice to the Company of such failure to pay; or (b) materially breaches any other covenant contained in </w:t>
      </w:r>
      <w:r w:rsidR="00490491">
        <w:rPr>
          <w:rFonts w:ascii="Times" w:eastAsia="Times New Roman" w:hAnsi="Times" w:cs="Times New Roman"/>
          <w:color w:val="000000"/>
          <w:sz w:val="22"/>
          <w:szCs w:val="22"/>
        </w:rPr>
        <w:t>this instrument</w:t>
      </w:r>
      <w:r w:rsidRPr="00597A1A">
        <w:rPr>
          <w:rFonts w:ascii="Times" w:eastAsia="Times New Roman" w:hAnsi="Times" w:cs="Times New Roman"/>
          <w:color w:val="000000"/>
          <w:sz w:val="22"/>
          <w:szCs w:val="22"/>
        </w:rPr>
        <w:t xml:space="preserve"> and such failure continues for fifteen (15) days after the Company receives written notice of such material breach from the Lender then in any such case then the Lender may, upon written notice to the Company, declare </w:t>
      </w:r>
      <w:r w:rsidR="00490491">
        <w:rPr>
          <w:rFonts w:ascii="Times" w:eastAsia="Times New Roman" w:hAnsi="Times" w:cs="Times New Roman"/>
          <w:color w:val="000000"/>
          <w:sz w:val="22"/>
          <w:szCs w:val="22"/>
        </w:rPr>
        <w:t>this instrument</w:t>
      </w:r>
      <w:r w:rsidRPr="00597A1A">
        <w:rPr>
          <w:rFonts w:ascii="Times" w:eastAsia="Times New Roman" w:hAnsi="Times" w:cs="Times New Roman"/>
          <w:color w:val="000000"/>
          <w:sz w:val="22"/>
          <w:szCs w:val="22"/>
        </w:rPr>
        <w:t xml:space="preserve"> in default and immediately due and payable in full. </w:t>
      </w:r>
    </w:p>
    <w:p w:rsidR="008845ED" w:rsidRPr="008845ED" w:rsidRDefault="008845ED" w:rsidP="008845ED">
      <w:pPr>
        <w:pStyle w:val="ListParagraph"/>
        <w:rPr>
          <w:rFonts w:ascii="Times" w:eastAsia="Times New Roman" w:hAnsi="Times" w:cs="Times New Roman"/>
          <w:color w:val="000000"/>
          <w:sz w:val="22"/>
          <w:szCs w:val="22"/>
        </w:rPr>
      </w:pPr>
    </w:p>
    <w:p w:rsidR="00B4750E" w:rsidRPr="00626990" w:rsidRDefault="00B4750E" w:rsidP="00A015D7">
      <w:pPr>
        <w:pStyle w:val="ListParagraph"/>
        <w:numPr>
          <w:ilvl w:val="0"/>
          <w:numId w:val="2"/>
        </w:numPr>
        <w:spacing w:before="240" w:after="240" w:line="276" w:lineRule="auto"/>
        <w:jc w:val="both"/>
        <w:rPr>
          <w:rFonts w:ascii="Times" w:eastAsia="Times New Roman" w:hAnsi="Times" w:cs="Times New Roman"/>
          <w:color w:val="000000"/>
          <w:sz w:val="22"/>
          <w:szCs w:val="22"/>
        </w:rPr>
      </w:pPr>
      <w:r w:rsidRPr="00626990">
        <w:rPr>
          <w:rFonts w:ascii="Times" w:eastAsia="Times New Roman" w:hAnsi="Times" w:cs="Times New Roman"/>
          <w:b/>
          <w:bCs/>
          <w:i/>
          <w:iCs/>
          <w:color w:val="000000"/>
          <w:sz w:val="22"/>
          <w:szCs w:val="22"/>
        </w:rPr>
        <w:t> Definitions</w:t>
      </w:r>
    </w:p>
    <w:p w:rsidR="007C11FF" w:rsidRDefault="007C11FF" w:rsidP="00A015D7">
      <w:pPr>
        <w:spacing w:after="240" w:line="276" w:lineRule="auto"/>
        <w:ind w:left="360" w:firstLine="720"/>
        <w:jc w:val="both"/>
        <w:rPr>
          <w:rFonts w:ascii="Times" w:eastAsia="Times New Roman" w:hAnsi="Times" w:cs="Times New Roman"/>
          <w:color w:val="000000"/>
          <w:sz w:val="22"/>
          <w:szCs w:val="22"/>
        </w:rPr>
      </w:pPr>
      <w:r w:rsidRPr="00626990">
        <w:rPr>
          <w:rFonts w:ascii="Times" w:eastAsia="Times New Roman" w:hAnsi="Times" w:cs="Times New Roman"/>
          <w:color w:val="000000"/>
          <w:sz w:val="22"/>
          <w:szCs w:val="22"/>
        </w:rPr>
        <w:t>“</w:t>
      </w:r>
      <w:r w:rsidRPr="00626990">
        <w:rPr>
          <w:rFonts w:ascii="Times" w:eastAsia="Times New Roman" w:hAnsi="Times" w:cs="Times New Roman"/>
          <w:b/>
          <w:bCs/>
          <w:color w:val="000000"/>
          <w:sz w:val="22"/>
          <w:szCs w:val="22"/>
        </w:rPr>
        <w:t>Affiliate</w:t>
      </w:r>
      <w:r w:rsidRPr="00626990">
        <w:rPr>
          <w:rFonts w:ascii="Times" w:eastAsia="Times New Roman" w:hAnsi="Times" w:cs="Times New Roman"/>
          <w:color w:val="000000"/>
          <w:sz w:val="22"/>
          <w:szCs w:val="22"/>
        </w:rPr>
        <w:t xml:space="preserve">” means any person that, directly or indirectly through one or more intermediaries, controls, or is controlled by, or is under common control with, another party. The term “control”, “controlled”, or “controlling” means the possession, directly or indirectly, of the power to direct the management and policies of a party, whether through the ownership of voting securities, by contract or otherwise. </w:t>
      </w:r>
    </w:p>
    <w:p w:rsidR="0074197E" w:rsidRPr="00554A90" w:rsidRDefault="0074197E" w:rsidP="0074197E">
      <w:pPr>
        <w:spacing w:after="240" w:line="276" w:lineRule="auto"/>
        <w:ind w:left="360" w:firstLine="720"/>
        <w:jc w:val="both"/>
        <w:rPr>
          <w:rFonts w:ascii="Times" w:eastAsia="Times New Roman" w:hAnsi="Times" w:cs="Times New Roman"/>
          <w:bCs/>
          <w:color w:val="000000"/>
          <w:sz w:val="22"/>
          <w:szCs w:val="22"/>
        </w:rPr>
      </w:pPr>
      <w:r>
        <w:rPr>
          <w:rFonts w:ascii="Times" w:eastAsia="Times New Roman" w:hAnsi="Times" w:cs="Times New Roman"/>
          <w:bCs/>
          <w:iCs/>
          <w:color w:val="000000"/>
          <w:sz w:val="22"/>
          <w:szCs w:val="22"/>
        </w:rPr>
        <w:t>“</w:t>
      </w:r>
      <w:r w:rsidRPr="00554A90">
        <w:rPr>
          <w:rFonts w:ascii="Times" w:eastAsia="Times New Roman" w:hAnsi="Times" w:cs="Times New Roman"/>
          <w:b/>
          <w:iCs/>
          <w:color w:val="000000"/>
          <w:sz w:val="22"/>
          <w:szCs w:val="22"/>
        </w:rPr>
        <w:t>Capital Call Escrow Event</w:t>
      </w:r>
      <w:r>
        <w:rPr>
          <w:rFonts w:ascii="Times" w:eastAsia="Times New Roman" w:hAnsi="Times" w:cs="Times New Roman"/>
          <w:bCs/>
          <w:iCs/>
          <w:color w:val="000000"/>
          <w:sz w:val="22"/>
          <w:szCs w:val="22"/>
        </w:rPr>
        <w:t>”</w:t>
      </w:r>
      <w:r>
        <w:rPr>
          <w:rFonts w:ascii="Times" w:eastAsia="Times New Roman" w:hAnsi="Times" w:cs="Times New Roman"/>
          <w:b/>
          <w:iCs/>
          <w:color w:val="000000"/>
          <w:sz w:val="22"/>
          <w:szCs w:val="22"/>
        </w:rPr>
        <w:t xml:space="preserve"> </w:t>
      </w:r>
      <w:r>
        <w:rPr>
          <w:rFonts w:ascii="Times" w:eastAsia="Times New Roman" w:hAnsi="Times" w:cs="Times New Roman"/>
          <w:bCs/>
          <w:iCs/>
          <w:color w:val="000000"/>
          <w:sz w:val="22"/>
          <w:szCs w:val="22"/>
        </w:rPr>
        <w:t>means t</w:t>
      </w:r>
      <w:r w:rsidRPr="0074197E">
        <w:rPr>
          <w:rFonts w:ascii="Times" w:eastAsia="Times New Roman" w:hAnsi="Times" w:cs="Times New Roman"/>
          <w:bCs/>
          <w:iCs/>
          <w:color w:val="000000"/>
          <w:sz w:val="22"/>
          <w:szCs w:val="22"/>
        </w:rPr>
        <w:t>he Portal</w:t>
      </w:r>
      <w:r>
        <w:rPr>
          <w:rFonts w:ascii="Times" w:eastAsia="Times New Roman" w:hAnsi="Times" w:cs="Times New Roman"/>
          <w:bCs/>
          <w:iCs/>
          <w:color w:val="000000"/>
          <w:sz w:val="22"/>
          <w:szCs w:val="22"/>
        </w:rPr>
        <w:t>’s</w:t>
      </w:r>
      <w:r w:rsidRPr="0074197E">
        <w:rPr>
          <w:rFonts w:ascii="Times" w:eastAsia="Times New Roman" w:hAnsi="Times" w:cs="Times New Roman"/>
          <w:bCs/>
          <w:iCs/>
          <w:color w:val="000000"/>
          <w:sz w:val="22"/>
          <w:szCs w:val="22"/>
        </w:rPr>
        <w:t xml:space="preserve"> release</w:t>
      </w:r>
      <w:r>
        <w:rPr>
          <w:rFonts w:ascii="Times" w:eastAsia="Times New Roman" w:hAnsi="Times" w:cs="Times New Roman"/>
          <w:bCs/>
          <w:iCs/>
          <w:color w:val="000000"/>
          <w:sz w:val="22"/>
          <w:szCs w:val="22"/>
        </w:rPr>
        <w:t xml:space="preserve"> of</w:t>
      </w:r>
      <w:r w:rsidRPr="0074197E">
        <w:rPr>
          <w:rFonts w:ascii="Times" w:eastAsia="Times New Roman" w:hAnsi="Times" w:cs="Times New Roman"/>
          <w:bCs/>
          <w:iCs/>
          <w:color w:val="000000"/>
          <w:sz w:val="22"/>
          <w:szCs w:val="22"/>
        </w:rPr>
        <w:t xml:space="preserve"> all funds remaining in the Escrow Account </w:t>
      </w:r>
      <w:r>
        <w:rPr>
          <w:rFonts w:ascii="Times" w:eastAsia="Times New Roman" w:hAnsi="Times" w:cs="Times New Roman"/>
          <w:bCs/>
          <w:iCs/>
          <w:color w:val="000000"/>
          <w:sz w:val="22"/>
          <w:szCs w:val="22"/>
        </w:rPr>
        <w:t>to</w:t>
      </w:r>
      <w:r w:rsidRPr="0074197E">
        <w:rPr>
          <w:rFonts w:ascii="Times" w:eastAsia="Times New Roman" w:hAnsi="Times" w:cs="Times New Roman"/>
          <w:bCs/>
          <w:iCs/>
          <w:color w:val="000000"/>
          <w:sz w:val="22"/>
          <w:szCs w:val="22"/>
        </w:rPr>
        <w:t xml:space="preserve"> the </w:t>
      </w:r>
      <w:r>
        <w:rPr>
          <w:rFonts w:ascii="Times" w:eastAsia="Times New Roman" w:hAnsi="Times" w:cs="Times New Roman"/>
          <w:bCs/>
          <w:iCs/>
          <w:color w:val="000000"/>
          <w:sz w:val="22"/>
          <w:szCs w:val="22"/>
        </w:rPr>
        <w:t>Company.</w:t>
      </w:r>
    </w:p>
    <w:p w:rsidR="00B4750E" w:rsidRPr="00626990" w:rsidRDefault="00B4750E" w:rsidP="00A015D7">
      <w:pPr>
        <w:spacing w:after="240" w:line="276" w:lineRule="auto"/>
        <w:ind w:left="360" w:firstLine="720"/>
        <w:jc w:val="both"/>
        <w:rPr>
          <w:rFonts w:ascii="Times" w:eastAsia="Times New Roman" w:hAnsi="Times" w:cs="Times New Roman"/>
          <w:sz w:val="22"/>
          <w:szCs w:val="22"/>
        </w:rPr>
      </w:pPr>
      <w:r w:rsidRPr="00626990">
        <w:rPr>
          <w:rFonts w:ascii="Times" w:eastAsia="Times New Roman" w:hAnsi="Times" w:cs="Times New Roman"/>
          <w:color w:val="000000"/>
          <w:sz w:val="22"/>
          <w:szCs w:val="22"/>
        </w:rPr>
        <w:t>“</w:t>
      </w:r>
      <w:r w:rsidRPr="00626990">
        <w:rPr>
          <w:rFonts w:ascii="Times" w:eastAsia="Times New Roman" w:hAnsi="Times" w:cs="Times New Roman"/>
          <w:b/>
          <w:bCs/>
          <w:color w:val="000000"/>
          <w:sz w:val="22"/>
          <w:szCs w:val="22"/>
        </w:rPr>
        <w:t>Change of Control</w:t>
      </w:r>
      <w:r w:rsidRPr="00626990">
        <w:rPr>
          <w:rFonts w:ascii="Times" w:eastAsia="Times New Roman" w:hAnsi="Times" w:cs="Times New Roman"/>
          <w:color w:val="000000"/>
          <w:sz w:val="22"/>
          <w:szCs w:val="22"/>
        </w:rPr>
        <w:t>” means (</w:t>
      </w:r>
      <w:proofErr w:type="spellStart"/>
      <w:r w:rsidRPr="00626990">
        <w:rPr>
          <w:rFonts w:ascii="Times" w:eastAsia="Times New Roman" w:hAnsi="Times" w:cs="Times New Roman"/>
          <w:color w:val="000000"/>
          <w:sz w:val="22"/>
          <w:szCs w:val="22"/>
        </w:rPr>
        <w:t>i</w:t>
      </w:r>
      <w:proofErr w:type="spellEnd"/>
      <w:r w:rsidRPr="00626990">
        <w:rPr>
          <w:rFonts w:ascii="Times" w:eastAsia="Times New Roman" w:hAnsi="Times" w:cs="Times New Roman"/>
          <w:color w:val="000000"/>
          <w:sz w:val="22"/>
          <w:szCs w:val="22"/>
        </w:rPr>
        <w:t xml:space="preserve">) a transaction or series of related transactions in which any “person” or “group” (within the meaning of Sections 13(d) and 14(d) of the Securities Exchange Act of 1934, as amended), becomes the “beneficial owner” (as defined in Rule 13d-3 under the Securities Exchange Act of 1934, as amended), directly or indirectly, of more than 50% of the outstanding voting securities of the Company having the right to vote for the election of members of the Company’s board of directors, (ii) any reorganization, merger or consolidation of the Company, other than a transaction or series of related transactions in which the holders of the voting securities of the Company outstanding immediately prior to such transaction or series of related transactions retain, immediately after such transaction or series of related transactions, at least a majority of the total voting power represented by the outstanding voting securities of the Company or such other surviving or resulting entity or (iii) a sale, lease or other disposition of all or substantially all of the assets of the Company.      </w:t>
      </w:r>
    </w:p>
    <w:p w:rsidR="00B4750E" w:rsidRPr="00626990" w:rsidRDefault="00B4750E" w:rsidP="00A015D7">
      <w:pPr>
        <w:spacing w:line="276" w:lineRule="auto"/>
        <w:ind w:left="360" w:firstLine="720"/>
        <w:jc w:val="both"/>
        <w:rPr>
          <w:rFonts w:ascii="Times" w:eastAsia="Times New Roman" w:hAnsi="Times" w:cs="Times New Roman"/>
          <w:color w:val="000000"/>
          <w:sz w:val="22"/>
          <w:szCs w:val="22"/>
        </w:rPr>
      </w:pPr>
      <w:r w:rsidRPr="00626990">
        <w:rPr>
          <w:rFonts w:ascii="Times" w:eastAsia="Times New Roman" w:hAnsi="Times" w:cs="Times New Roman"/>
          <w:color w:val="000000"/>
          <w:sz w:val="22"/>
          <w:szCs w:val="22"/>
        </w:rPr>
        <w:t>“</w:t>
      </w:r>
      <w:r w:rsidRPr="00626990">
        <w:rPr>
          <w:rFonts w:ascii="Times" w:eastAsia="Times New Roman" w:hAnsi="Times" w:cs="Times New Roman"/>
          <w:b/>
          <w:bCs/>
          <w:color w:val="000000"/>
          <w:sz w:val="22"/>
          <w:szCs w:val="22"/>
        </w:rPr>
        <w:t>Dissolution Event</w:t>
      </w:r>
      <w:r w:rsidRPr="00626990">
        <w:rPr>
          <w:rFonts w:ascii="Times" w:eastAsia="Times New Roman" w:hAnsi="Times" w:cs="Times New Roman"/>
          <w:color w:val="000000"/>
          <w:sz w:val="22"/>
          <w:szCs w:val="22"/>
        </w:rPr>
        <w:t>” means (</w:t>
      </w:r>
      <w:proofErr w:type="spellStart"/>
      <w:r w:rsidRPr="00626990">
        <w:rPr>
          <w:rFonts w:ascii="Times" w:eastAsia="Times New Roman" w:hAnsi="Times" w:cs="Times New Roman"/>
          <w:color w:val="000000"/>
          <w:sz w:val="22"/>
          <w:szCs w:val="22"/>
        </w:rPr>
        <w:t>i</w:t>
      </w:r>
      <w:proofErr w:type="spellEnd"/>
      <w:r w:rsidRPr="00626990">
        <w:rPr>
          <w:rFonts w:ascii="Times" w:eastAsia="Times New Roman" w:hAnsi="Times" w:cs="Times New Roman"/>
          <w:color w:val="000000"/>
          <w:sz w:val="22"/>
          <w:szCs w:val="22"/>
        </w:rPr>
        <w:t xml:space="preserve">) a voluntary termination of operations, (ii) a general assignment for the benefit of the Company’s creditors, </w:t>
      </w:r>
      <w:r w:rsidR="000A6A9F" w:rsidRPr="00626990">
        <w:rPr>
          <w:rFonts w:ascii="Times" w:eastAsia="Times New Roman" w:hAnsi="Times" w:cs="Times New Roman"/>
          <w:color w:val="000000"/>
          <w:sz w:val="22"/>
          <w:szCs w:val="22"/>
        </w:rPr>
        <w:t>(iii) a Change of Control, or (v</w:t>
      </w:r>
      <w:r w:rsidRPr="00626990">
        <w:rPr>
          <w:rFonts w:ascii="Times" w:eastAsia="Times New Roman" w:hAnsi="Times" w:cs="Times New Roman"/>
          <w:color w:val="000000"/>
          <w:sz w:val="22"/>
          <w:szCs w:val="22"/>
        </w:rPr>
        <w:t>i) any other liquidation, dissolution or winding up of the Company, whether voluntary or involuntary.</w:t>
      </w:r>
    </w:p>
    <w:p w:rsidR="00B50582" w:rsidRPr="00626990" w:rsidRDefault="00B50582" w:rsidP="00A015D7">
      <w:pPr>
        <w:spacing w:line="276" w:lineRule="auto"/>
        <w:jc w:val="both"/>
        <w:rPr>
          <w:rFonts w:ascii="Times" w:eastAsia="Times New Roman" w:hAnsi="Times" w:cs="Times New Roman"/>
          <w:sz w:val="22"/>
          <w:szCs w:val="22"/>
        </w:rPr>
      </w:pPr>
    </w:p>
    <w:p w:rsidR="00B4750E" w:rsidRDefault="00B4750E" w:rsidP="00A015D7">
      <w:pPr>
        <w:spacing w:line="276" w:lineRule="auto"/>
        <w:ind w:left="360" w:firstLine="720"/>
        <w:jc w:val="both"/>
        <w:rPr>
          <w:rFonts w:ascii="Times" w:eastAsia="Times New Roman" w:hAnsi="Times" w:cs="Times New Roman"/>
          <w:sz w:val="22"/>
          <w:szCs w:val="22"/>
        </w:rPr>
      </w:pPr>
      <w:r w:rsidRPr="00626990">
        <w:rPr>
          <w:rFonts w:ascii="Times" w:eastAsia="Times New Roman" w:hAnsi="Times" w:cs="Times New Roman"/>
          <w:sz w:val="22"/>
          <w:szCs w:val="22"/>
        </w:rPr>
        <w:t>“</w:t>
      </w:r>
      <w:r w:rsidRPr="00626990">
        <w:rPr>
          <w:rFonts w:ascii="Times" w:eastAsia="Times New Roman" w:hAnsi="Times" w:cs="Times New Roman"/>
          <w:b/>
          <w:bCs/>
          <w:sz w:val="22"/>
          <w:szCs w:val="22"/>
        </w:rPr>
        <w:t>Escrow Account</w:t>
      </w:r>
      <w:r w:rsidRPr="00626990">
        <w:rPr>
          <w:rFonts w:ascii="Times" w:eastAsia="Times New Roman" w:hAnsi="Times" w:cs="Times New Roman"/>
          <w:sz w:val="22"/>
          <w:szCs w:val="22"/>
        </w:rPr>
        <w:t xml:space="preserve">” means a </w:t>
      </w:r>
      <w:r w:rsidR="00810B76" w:rsidRPr="00626990">
        <w:rPr>
          <w:rFonts w:ascii="Times" w:eastAsia="Times New Roman" w:hAnsi="Times" w:cs="Times New Roman"/>
          <w:sz w:val="22"/>
          <w:szCs w:val="22"/>
        </w:rPr>
        <w:t xml:space="preserve">Federal Deposit Insurance Corporation insured </w:t>
      </w:r>
      <w:r w:rsidR="00191BE0" w:rsidRPr="00626990">
        <w:rPr>
          <w:rFonts w:ascii="Times" w:eastAsia="Times New Roman" w:hAnsi="Times" w:cs="Times New Roman"/>
          <w:sz w:val="22"/>
          <w:szCs w:val="22"/>
        </w:rPr>
        <w:t>trust account maintained by Prime</w:t>
      </w:r>
      <w:r w:rsidR="008845ED">
        <w:rPr>
          <w:rFonts w:ascii="Times" w:eastAsia="Times New Roman" w:hAnsi="Times" w:cs="Times New Roman"/>
          <w:sz w:val="22"/>
          <w:szCs w:val="22"/>
        </w:rPr>
        <w:t xml:space="preserve"> </w:t>
      </w:r>
      <w:r w:rsidR="00191BE0" w:rsidRPr="00626990">
        <w:rPr>
          <w:rFonts w:ascii="Times" w:eastAsia="Times New Roman" w:hAnsi="Times" w:cs="Times New Roman"/>
          <w:sz w:val="22"/>
          <w:szCs w:val="22"/>
        </w:rPr>
        <w:t>Trust LLC</w:t>
      </w:r>
      <w:r w:rsidR="00313C2D" w:rsidRPr="00626990">
        <w:rPr>
          <w:rFonts w:ascii="Times" w:eastAsia="Times New Roman" w:hAnsi="Times" w:cs="Times New Roman"/>
          <w:sz w:val="22"/>
          <w:szCs w:val="22"/>
        </w:rPr>
        <w:t>,</w:t>
      </w:r>
      <w:r w:rsidR="00191BE0" w:rsidRPr="00626990">
        <w:rPr>
          <w:rFonts w:ascii="Times" w:eastAsia="Times New Roman" w:hAnsi="Times" w:cs="Times New Roman"/>
          <w:sz w:val="22"/>
          <w:szCs w:val="22"/>
        </w:rPr>
        <w:t xml:space="preserve"> under the supervision of </w:t>
      </w:r>
      <w:r w:rsidR="00D63CC0" w:rsidRPr="00626990">
        <w:rPr>
          <w:rFonts w:ascii="Times" w:eastAsia="Times New Roman" w:hAnsi="Times" w:cs="Times New Roman"/>
          <w:sz w:val="22"/>
          <w:szCs w:val="22"/>
        </w:rPr>
        <w:t xml:space="preserve">the </w:t>
      </w:r>
      <w:r w:rsidR="00D82015" w:rsidRPr="00626990">
        <w:rPr>
          <w:rFonts w:ascii="Times" w:eastAsia="Times New Roman" w:hAnsi="Times" w:cs="Times New Roman"/>
          <w:sz w:val="22"/>
          <w:szCs w:val="22"/>
        </w:rPr>
        <w:t>Portal</w:t>
      </w:r>
      <w:r w:rsidR="00191BE0" w:rsidRPr="00626990">
        <w:rPr>
          <w:rFonts w:ascii="Times" w:eastAsia="Times New Roman" w:hAnsi="Times" w:cs="Times New Roman"/>
          <w:sz w:val="22"/>
          <w:szCs w:val="22"/>
        </w:rPr>
        <w:t>.</w:t>
      </w:r>
      <w:r w:rsidRPr="00626990">
        <w:rPr>
          <w:rFonts w:ascii="Times" w:eastAsia="Times New Roman" w:hAnsi="Times" w:cs="Times New Roman"/>
          <w:sz w:val="22"/>
          <w:szCs w:val="22"/>
        </w:rPr>
        <w:t xml:space="preserve"> </w:t>
      </w:r>
      <w:r w:rsidR="00810B76" w:rsidRPr="00626990">
        <w:rPr>
          <w:rFonts w:ascii="Times" w:eastAsia="Times New Roman" w:hAnsi="Times" w:cs="Times New Roman"/>
          <w:sz w:val="22"/>
          <w:szCs w:val="22"/>
        </w:rPr>
        <w:t xml:space="preserve">The account must be (a) in the Company’s name, (b) not subject to any pledges or liens, </w:t>
      </w:r>
      <w:r w:rsidR="00D63CC0" w:rsidRPr="00626990">
        <w:rPr>
          <w:rFonts w:ascii="Times" w:eastAsia="Times New Roman" w:hAnsi="Times" w:cs="Times New Roman"/>
          <w:sz w:val="22"/>
          <w:szCs w:val="22"/>
        </w:rPr>
        <w:t>(c</w:t>
      </w:r>
      <w:r w:rsidR="00810B76" w:rsidRPr="00626990">
        <w:rPr>
          <w:rFonts w:ascii="Times" w:eastAsia="Times New Roman" w:hAnsi="Times" w:cs="Times New Roman"/>
          <w:sz w:val="22"/>
          <w:szCs w:val="22"/>
        </w:rPr>
        <w:t xml:space="preserve">) may not be used to secure any Company financing or other debt, </w:t>
      </w:r>
      <w:r w:rsidR="00D63CC0" w:rsidRPr="00626990">
        <w:rPr>
          <w:rFonts w:ascii="Times" w:eastAsia="Times New Roman" w:hAnsi="Times" w:cs="Times New Roman"/>
          <w:sz w:val="22"/>
          <w:szCs w:val="22"/>
        </w:rPr>
        <w:t>(</w:t>
      </w:r>
      <w:r w:rsidR="00810B76" w:rsidRPr="00626990">
        <w:rPr>
          <w:rFonts w:ascii="Times" w:eastAsia="Times New Roman" w:hAnsi="Times" w:cs="Times New Roman"/>
          <w:sz w:val="22"/>
          <w:szCs w:val="22"/>
        </w:rPr>
        <w:t>d</w:t>
      </w:r>
      <w:r w:rsidR="00191BE0" w:rsidRPr="00626990">
        <w:rPr>
          <w:rFonts w:ascii="Times" w:eastAsia="Times New Roman" w:hAnsi="Times" w:cs="Times New Roman"/>
          <w:sz w:val="22"/>
          <w:szCs w:val="22"/>
        </w:rPr>
        <w:t xml:space="preserve">) must </w:t>
      </w:r>
      <w:r w:rsidR="00191BE0" w:rsidRPr="00626990">
        <w:rPr>
          <w:rFonts w:ascii="Times" w:eastAsia="Times New Roman" w:hAnsi="Times" w:cs="Times New Roman"/>
          <w:sz w:val="22"/>
          <w:szCs w:val="22"/>
        </w:rPr>
        <w:lastRenderedPageBreak/>
        <w:t xml:space="preserve">allow </w:t>
      </w:r>
      <w:r w:rsidR="00D63CC0" w:rsidRPr="00626990">
        <w:rPr>
          <w:rFonts w:ascii="Times" w:eastAsia="Times New Roman" w:hAnsi="Times" w:cs="Times New Roman"/>
          <w:sz w:val="22"/>
          <w:szCs w:val="22"/>
        </w:rPr>
        <w:t xml:space="preserve">the </w:t>
      </w:r>
      <w:r w:rsidR="00D82015" w:rsidRPr="00626990">
        <w:rPr>
          <w:rFonts w:ascii="Times" w:eastAsia="Times New Roman" w:hAnsi="Times" w:cs="Times New Roman"/>
          <w:sz w:val="22"/>
          <w:szCs w:val="22"/>
        </w:rPr>
        <w:t>Portal</w:t>
      </w:r>
      <w:r w:rsidR="00191BE0" w:rsidRPr="00626990">
        <w:rPr>
          <w:rFonts w:ascii="Times" w:eastAsia="Times New Roman" w:hAnsi="Times" w:cs="Times New Roman"/>
          <w:sz w:val="22"/>
          <w:szCs w:val="22"/>
        </w:rPr>
        <w:t xml:space="preserve"> to review the balance and direct funds as necessary to fulfill the terms of </w:t>
      </w:r>
      <w:r w:rsidR="00490491">
        <w:rPr>
          <w:rFonts w:ascii="Times" w:eastAsia="Times New Roman" w:hAnsi="Times" w:cs="Times New Roman"/>
          <w:sz w:val="22"/>
          <w:szCs w:val="22"/>
        </w:rPr>
        <w:t>this instrument</w:t>
      </w:r>
      <w:r w:rsidR="00DF13D4">
        <w:rPr>
          <w:rFonts w:ascii="Times" w:eastAsia="Times New Roman" w:hAnsi="Times" w:cs="Times New Roman"/>
          <w:sz w:val="22"/>
          <w:szCs w:val="22"/>
        </w:rPr>
        <w:t xml:space="preserve">, (e) and must be opened and maintained in connection with </w:t>
      </w:r>
      <w:r w:rsidR="00490491">
        <w:rPr>
          <w:rFonts w:ascii="Times" w:eastAsia="Times New Roman" w:hAnsi="Times" w:cs="Times New Roman"/>
          <w:sz w:val="22"/>
          <w:szCs w:val="22"/>
        </w:rPr>
        <w:t>this instrument</w:t>
      </w:r>
      <w:r w:rsidR="00DF13D4">
        <w:rPr>
          <w:rFonts w:ascii="Times" w:eastAsia="Times New Roman" w:hAnsi="Times" w:cs="Times New Roman"/>
          <w:sz w:val="22"/>
          <w:szCs w:val="22"/>
        </w:rPr>
        <w:t>.</w:t>
      </w:r>
    </w:p>
    <w:p w:rsidR="002A5D3F" w:rsidRDefault="002A5D3F" w:rsidP="00A015D7">
      <w:pPr>
        <w:spacing w:line="276" w:lineRule="auto"/>
        <w:ind w:left="360" w:firstLine="720"/>
        <w:jc w:val="both"/>
        <w:rPr>
          <w:rFonts w:ascii="Times" w:eastAsia="Times New Roman" w:hAnsi="Times" w:cs="Times New Roman"/>
          <w:sz w:val="22"/>
          <w:szCs w:val="22"/>
        </w:rPr>
      </w:pPr>
    </w:p>
    <w:p w:rsidR="002A5D3F" w:rsidRPr="00626990" w:rsidRDefault="002A5D3F" w:rsidP="00A015D7">
      <w:pPr>
        <w:spacing w:line="276" w:lineRule="auto"/>
        <w:ind w:left="360" w:firstLine="720"/>
        <w:jc w:val="both"/>
        <w:rPr>
          <w:rFonts w:ascii="Times" w:eastAsia="Times New Roman" w:hAnsi="Times" w:cs="Times New Roman"/>
          <w:sz w:val="22"/>
          <w:szCs w:val="22"/>
        </w:rPr>
      </w:pPr>
      <w:r w:rsidRPr="00626990">
        <w:rPr>
          <w:rFonts w:ascii="Times" w:eastAsia="Times New Roman" w:hAnsi="Times" w:cs="Times New Roman"/>
          <w:sz w:val="22"/>
          <w:szCs w:val="22"/>
        </w:rPr>
        <w:t>“</w:t>
      </w:r>
      <w:r w:rsidRPr="00626990">
        <w:rPr>
          <w:rFonts w:ascii="Times" w:eastAsia="Times New Roman" w:hAnsi="Times" w:cs="Times New Roman"/>
          <w:b/>
          <w:bCs/>
          <w:sz w:val="22"/>
          <w:szCs w:val="22"/>
        </w:rPr>
        <w:t xml:space="preserve">Escrow </w:t>
      </w:r>
      <w:r>
        <w:rPr>
          <w:rFonts w:ascii="Times" w:eastAsia="Times New Roman" w:hAnsi="Times" w:cs="Times New Roman"/>
          <w:b/>
          <w:bCs/>
          <w:sz w:val="22"/>
          <w:szCs w:val="22"/>
        </w:rPr>
        <w:t xml:space="preserve">Debt </w:t>
      </w:r>
      <w:r w:rsidRPr="00626990">
        <w:rPr>
          <w:rFonts w:ascii="Times" w:eastAsia="Times New Roman" w:hAnsi="Times" w:cs="Times New Roman"/>
          <w:b/>
          <w:bCs/>
          <w:sz w:val="22"/>
          <w:szCs w:val="22"/>
        </w:rPr>
        <w:t>Amount</w:t>
      </w:r>
      <w:r w:rsidRPr="00626990">
        <w:rPr>
          <w:rFonts w:ascii="Times" w:eastAsia="Times New Roman" w:hAnsi="Times" w:cs="Times New Roman"/>
          <w:sz w:val="22"/>
          <w:szCs w:val="22"/>
        </w:rPr>
        <w:t xml:space="preserve">” means </w:t>
      </w:r>
      <w:r w:rsidRPr="002A5D3F">
        <w:rPr>
          <w:rFonts w:ascii="Times" w:eastAsia="Times New Roman" w:hAnsi="Times" w:cs="Times New Roman"/>
          <w:sz w:val="22"/>
          <w:szCs w:val="22"/>
        </w:rPr>
        <w:t>the product of</w:t>
      </w:r>
      <w:r w:rsidR="00BA3B03">
        <w:rPr>
          <w:rFonts w:ascii="Times" w:eastAsia="Times New Roman" w:hAnsi="Times" w:cs="Times New Roman"/>
          <w:sz w:val="22"/>
          <w:szCs w:val="22"/>
        </w:rPr>
        <w:t xml:space="preserve"> (a)</w:t>
      </w:r>
      <w:r w:rsidRPr="002A5D3F">
        <w:rPr>
          <w:rFonts w:ascii="Times" w:eastAsia="Times New Roman" w:hAnsi="Times" w:cs="Times New Roman"/>
          <w:sz w:val="22"/>
          <w:szCs w:val="22"/>
        </w:rPr>
        <w:t xml:space="preserve"> the Escrow Percentage and </w:t>
      </w:r>
      <w:r w:rsidR="00BA3B03">
        <w:rPr>
          <w:rFonts w:ascii="Times" w:eastAsia="Times New Roman" w:hAnsi="Times" w:cs="Times New Roman"/>
          <w:sz w:val="22"/>
          <w:szCs w:val="22"/>
        </w:rPr>
        <w:t xml:space="preserve">(b) </w:t>
      </w:r>
      <w:r w:rsidRPr="002A5D3F">
        <w:rPr>
          <w:rFonts w:ascii="Times" w:eastAsia="Times New Roman" w:hAnsi="Times" w:cs="Times New Roman"/>
          <w:sz w:val="22"/>
          <w:szCs w:val="22"/>
        </w:rPr>
        <w:t>the Net Debt Amount</w:t>
      </w:r>
      <w:r w:rsidR="00FB481F">
        <w:rPr>
          <w:rFonts w:ascii="Times" w:eastAsia="Times New Roman" w:hAnsi="Times" w:cs="Times New Roman"/>
          <w:sz w:val="22"/>
          <w:szCs w:val="22"/>
        </w:rPr>
        <w:t xml:space="preserve">. This amount is subject to adjustment by </w:t>
      </w:r>
      <w:r w:rsidR="00FB481F" w:rsidRPr="00554A90">
        <w:rPr>
          <w:rFonts w:ascii="Times" w:eastAsia="Times New Roman" w:hAnsi="Times" w:cs="Times New Roman"/>
          <w:b/>
          <w:bCs/>
          <w:sz w:val="22"/>
          <w:szCs w:val="22"/>
        </w:rPr>
        <w:t xml:space="preserve">Section </w:t>
      </w:r>
      <w:r w:rsidR="00A77EFC">
        <w:rPr>
          <w:rFonts w:ascii="Times" w:eastAsia="Times New Roman" w:hAnsi="Times" w:cs="Times New Roman"/>
          <w:b/>
          <w:bCs/>
          <w:sz w:val="22"/>
          <w:szCs w:val="22"/>
        </w:rPr>
        <w:t>4</w:t>
      </w:r>
      <w:r w:rsidR="00FB481F" w:rsidRPr="00554A90">
        <w:rPr>
          <w:rFonts w:ascii="Times" w:eastAsia="Times New Roman" w:hAnsi="Times" w:cs="Times New Roman"/>
          <w:b/>
          <w:bCs/>
          <w:sz w:val="22"/>
          <w:szCs w:val="22"/>
        </w:rPr>
        <w:t>.</w:t>
      </w:r>
    </w:p>
    <w:p w:rsidR="00B50582" w:rsidRPr="00626990" w:rsidRDefault="00B50582" w:rsidP="00A015D7">
      <w:pPr>
        <w:spacing w:line="276" w:lineRule="auto"/>
        <w:ind w:left="360" w:firstLine="720"/>
        <w:jc w:val="both"/>
        <w:rPr>
          <w:rFonts w:ascii="Times" w:eastAsia="Times New Roman" w:hAnsi="Times" w:cs="Times New Roman"/>
          <w:sz w:val="22"/>
          <w:szCs w:val="22"/>
        </w:rPr>
      </w:pPr>
    </w:p>
    <w:p w:rsidR="00B50582" w:rsidRPr="00626990" w:rsidRDefault="00B4750E" w:rsidP="00A015D7">
      <w:pPr>
        <w:spacing w:line="276" w:lineRule="auto"/>
        <w:ind w:left="360" w:firstLine="720"/>
        <w:jc w:val="both"/>
        <w:rPr>
          <w:rFonts w:ascii="Times" w:eastAsia="Times New Roman" w:hAnsi="Times" w:cs="Times New Roman"/>
          <w:sz w:val="22"/>
          <w:szCs w:val="22"/>
        </w:rPr>
      </w:pPr>
      <w:r w:rsidRPr="00626990">
        <w:rPr>
          <w:rFonts w:ascii="Times" w:eastAsia="Times New Roman" w:hAnsi="Times" w:cs="Times New Roman"/>
          <w:b/>
          <w:bCs/>
          <w:sz w:val="22"/>
          <w:szCs w:val="22"/>
        </w:rPr>
        <w:t>“Escrow Release Event</w:t>
      </w:r>
      <w:r w:rsidRPr="00626990">
        <w:rPr>
          <w:rFonts w:ascii="Times" w:eastAsia="Times New Roman" w:hAnsi="Times" w:cs="Times New Roman"/>
          <w:sz w:val="22"/>
          <w:szCs w:val="22"/>
        </w:rPr>
        <w:t xml:space="preserve">” means </w:t>
      </w:r>
      <w:r w:rsidR="00B50582" w:rsidRPr="00626990">
        <w:rPr>
          <w:rFonts w:ascii="Times" w:eastAsia="Times New Roman" w:hAnsi="Times" w:cs="Times New Roman"/>
          <w:sz w:val="22"/>
          <w:szCs w:val="22"/>
        </w:rPr>
        <w:t xml:space="preserve">the earlier of </w:t>
      </w:r>
      <w:r w:rsidRPr="00626990">
        <w:rPr>
          <w:rFonts w:ascii="Times" w:eastAsia="Times New Roman" w:hAnsi="Times" w:cs="Times New Roman"/>
          <w:sz w:val="22"/>
          <w:szCs w:val="22"/>
        </w:rPr>
        <w:t>(</w:t>
      </w:r>
      <w:r w:rsidR="00D63CC0" w:rsidRPr="00626990">
        <w:rPr>
          <w:rFonts w:ascii="Times" w:eastAsia="Times New Roman" w:hAnsi="Times" w:cs="Times New Roman"/>
          <w:sz w:val="22"/>
          <w:szCs w:val="22"/>
        </w:rPr>
        <w:t>a</w:t>
      </w:r>
      <w:r w:rsidRPr="00626990">
        <w:rPr>
          <w:rFonts w:ascii="Times" w:eastAsia="Times New Roman" w:hAnsi="Times" w:cs="Times New Roman"/>
          <w:sz w:val="22"/>
          <w:szCs w:val="22"/>
        </w:rPr>
        <w:t xml:space="preserve">) </w:t>
      </w:r>
      <w:r w:rsidR="00B50582" w:rsidRPr="00626990">
        <w:rPr>
          <w:rFonts w:ascii="Times" w:eastAsia="Times New Roman" w:hAnsi="Times" w:cs="Times New Roman"/>
          <w:sz w:val="22"/>
          <w:szCs w:val="22"/>
        </w:rPr>
        <w:t xml:space="preserve">the Company’s </w:t>
      </w:r>
      <w:r w:rsidR="00906894">
        <w:rPr>
          <w:rFonts w:ascii="Times" w:eastAsia="Times New Roman" w:hAnsi="Times" w:cs="Times New Roman"/>
          <w:sz w:val="22"/>
          <w:szCs w:val="22"/>
        </w:rPr>
        <w:t>full payment of the Token Payment Amount</w:t>
      </w:r>
      <w:r w:rsidR="00B50582" w:rsidRPr="00626990">
        <w:rPr>
          <w:rFonts w:ascii="Times" w:eastAsia="Times New Roman" w:hAnsi="Times" w:cs="Times New Roman"/>
          <w:sz w:val="22"/>
          <w:szCs w:val="22"/>
        </w:rPr>
        <w:t xml:space="preserve"> pursuant to </w:t>
      </w:r>
      <w:r w:rsidR="00B50582" w:rsidRPr="00626990">
        <w:rPr>
          <w:rFonts w:ascii="Times" w:eastAsia="Times New Roman" w:hAnsi="Times" w:cs="Times New Roman"/>
          <w:b/>
          <w:bCs/>
          <w:sz w:val="22"/>
          <w:szCs w:val="22"/>
          <w:u w:val="single"/>
        </w:rPr>
        <w:t xml:space="preserve">Section </w:t>
      </w:r>
      <w:r w:rsidR="00244394">
        <w:rPr>
          <w:rFonts w:ascii="Times" w:eastAsia="Times New Roman" w:hAnsi="Times" w:cs="Times New Roman"/>
          <w:b/>
          <w:bCs/>
          <w:sz w:val="22"/>
          <w:szCs w:val="22"/>
          <w:u w:val="single"/>
        </w:rPr>
        <w:t>2</w:t>
      </w:r>
      <w:r w:rsidR="00B50582" w:rsidRPr="00626990">
        <w:rPr>
          <w:rFonts w:ascii="Times" w:eastAsia="Times New Roman" w:hAnsi="Times" w:cs="Times New Roman"/>
          <w:b/>
          <w:bCs/>
          <w:sz w:val="22"/>
          <w:szCs w:val="22"/>
          <w:u w:val="single"/>
        </w:rPr>
        <w:t>(b)(</w:t>
      </w:r>
      <w:proofErr w:type="spellStart"/>
      <w:r w:rsidR="00B50582" w:rsidRPr="00626990">
        <w:rPr>
          <w:rFonts w:ascii="Times" w:eastAsia="Times New Roman" w:hAnsi="Times" w:cs="Times New Roman"/>
          <w:b/>
          <w:bCs/>
          <w:sz w:val="22"/>
          <w:szCs w:val="22"/>
          <w:u w:val="single"/>
        </w:rPr>
        <w:t>i</w:t>
      </w:r>
      <w:proofErr w:type="spellEnd"/>
      <w:r w:rsidR="00B50582" w:rsidRPr="00626990">
        <w:rPr>
          <w:rFonts w:ascii="Times" w:eastAsia="Times New Roman" w:hAnsi="Times" w:cs="Times New Roman"/>
          <w:b/>
          <w:bCs/>
          <w:sz w:val="22"/>
          <w:szCs w:val="22"/>
          <w:u w:val="single"/>
        </w:rPr>
        <w:t>)</w:t>
      </w:r>
      <w:r w:rsidR="00B50582" w:rsidRPr="00626990">
        <w:rPr>
          <w:rFonts w:ascii="Times" w:eastAsia="Times New Roman" w:hAnsi="Times" w:cs="Times New Roman"/>
          <w:sz w:val="22"/>
          <w:szCs w:val="22"/>
        </w:rPr>
        <w:t>,</w:t>
      </w:r>
      <w:r w:rsidR="001456B7">
        <w:rPr>
          <w:rFonts w:ascii="Times" w:eastAsia="Times New Roman" w:hAnsi="Times" w:cs="Times New Roman"/>
          <w:sz w:val="22"/>
          <w:szCs w:val="22"/>
        </w:rPr>
        <w:t xml:space="preserve"> provided, if the notice period has expired, any Tokens not delivered to Lender due to Lender’s failure to provide a wallet address as described in </w:t>
      </w:r>
      <w:r w:rsidR="001456B7" w:rsidRPr="00F73486">
        <w:rPr>
          <w:rFonts w:ascii="Times" w:eastAsia="Times New Roman" w:hAnsi="Times" w:cs="Times New Roman"/>
          <w:b/>
          <w:bCs/>
          <w:sz w:val="22"/>
          <w:szCs w:val="22"/>
          <w:u w:val="single"/>
        </w:rPr>
        <w:t>Section (</w:t>
      </w:r>
      <w:r w:rsidR="004513CE">
        <w:rPr>
          <w:rFonts w:ascii="Times" w:eastAsia="Times New Roman" w:hAnsi="Times" w:cs="Times New Roman"/>
          <w:b/>
          <w:bCs/>
          <w:sz w:val="22"/>
          <w:szCs w:val="22"/>
          <w:u w:val="single"/>
        </w:rPr>
        <w:t>2</w:t>
      </w:r>
      <w:r w:rsidR="001456B7" w:rsidRPr="00F73486">
        <w:rPr>
          <w:rFonts w:ascii="Times" w:eastAsia="Times New Roman" w:hAnsi="Times" w:cs="Times New Roman"/>
          <w:b/>
          <w:bCs/>
          <w:sz w:val="22"/>
          <w:szCs w:val="22"/>
          <w:u w:val="single"/>
        </w:rPr>
        <w:t>)(b)(iv)</w:t>
      </w:r>
      <w:r w:rsidR="001456B7">
        <w:rPr>
          <w:rFonts w:ascii="Times" w:eastAsia="Times New Roman" w:hAnsi="Times" w:cs="Times New Roman"/>
          <w:sz w:val="22"/>
          <w:szCs w:val="22"/>
        </w:rPr>
        <w:t xml:space="preserve"> will not be deemed unpaid for the purposes of this definition,</w:t>
      </w:r>
      <w:r w:rsidR="00D63CC0" w:rsidRPr="00626990">
        <w:rPr>
          <w:rFonts w:ascii="Times" w:eastAsia="Times New Roman" w:hAnsi="Times" w:cs="Times New Roman"/>
          <w:sz w:val="22"/>
          <w:szCs w:val="22"/>
        </w:rPr>
        <w:t xml:space="preserve"> </w:t>
      </w:r>
      <w:r w:rsidR="00036FFB">
        <w:rPr>
          <w:rFonts w:ascii="Times" w:eastAsia="Times New Roman" w:hAnsi="Times" w:cs="Times New Roman"/>
          <w:sz w:val="22"/>
          <w:szCs w:val="22"/>
        </w:rPr>
        <w:t>(</w:t>
      </w:r>
      <w:r w:rsidR="00906894">
        <w:rPr>
          <w:rFonts w:ascii="Times" w:eastAsia="Times New Roman" w:hAnsi="Times" w:cs="Times New Roman"/>
          <w:sz w:val="22"/>
          <w:szCs w:val="22"/>
        </w:rPr>
        <w:t>b</w:t>
      </w:r>
      <w:r w:rsidR="00036FFB">
        <w:rPr>
          <w:rFonts w:ascii="Times" w:eastAsia="Times New Roman" w:hAnsi="Times" w:cs="Times New Roman"/>
          <w:sz w:val="22"/>
          <w:szCs w:val="22"/>
        </w:rPr>
        <w:t xml:space="preserve">) the Company’s Capital Call pursuant to </w:t>
      </w:r>
      <w:r w:rsidR="00036FFB">
        <w:rPr>
          <w:rFonts w:ascii="Times" w:eastAsia="Times New Roman" w:hAnsi="Times" w:cs="Times New Roman"/>
          <w:b/>
          <w:bCs/>
          <w:sz w:val="22"/>
          <w:szCs w:val="22"/>
          <w:u w:val="single"/>
        </w:rPr>
        <w:t xml:space="preserve">Section </w:t>
      </w:r>
      <w:r w:rsidR="00244394">
        <w:rPr>
          <w:rFonts w:ascii="Times" w:eastAsia="Times New Roman" w:hAnsi="Times" w:cs="Times New Roman"/>
          <w:b/>
          <w:bCs/>
          <w:sz w:val="22"/>
          <w:szCs w:val="22"/>
          <w:u w:val="single"/>
        </w:rPr>
        <w:t>2</w:t>
      </w:r>
      <w:r w:rsidR="00036FFB">
        <w:rPr>
          <w:rFonts w:ascii="Times" w:eastAsia="Times New Roman" w:hAnsi="Times" w:cs="Times New Roman"/>
          <w:b/>
          <w:bCs/>
          <w:sz w:val="22"/>
          <w:szCs w:val="22"/>
          <w:u w:val="single"/>
        </w:rPr>
        <w:t>(</w:t>
      </w:r>
      <w:r w:rsidR="008245CF">
        <w:rPr>
          <w:rFonts w:ascii="Times" w:eastAsia="Times New Roman" w:hAnsi="Times" w:cs="Times New Roman"/>
          <w:b/>
          <w:bCs/>
          <w:sz w:val="22"/>
          <w:szCs w:val="22"/>
          <w:u w:val="single"/>
        </w:rPr>
        <w:t>d</w:t>
      </w:r>
      <w:r w:rsidR="00036FFB">
        <w:rPr>
          <w:rFonts w:ascii="Times" w:eastAsia="Times New Roman" w:hAnsi="Times" w:cs="Times New Roman"/>
          <w:b/>
          <w:bCs/>
          <w:sz w:val="22"/>
          <w:szCs w:val="22"/>
          <w:u w:val="single"/>
        </w:rPr>
        <w:t>)</w:t>
      </w:r>
      <w:r w:rsidR="00036FFB" w:rsidRPr="00584780">
        <w:rPr>
          <w:rFonts w:ascii="Times" w:eastAsia="Times New Roman" w:hAnsi="Times" w:cs="Times New Roman"/>
          <w:sz w:val="22"/>
          <w:szCs w:val="22"/>
        </w:rPr>
        <w:t xml:space="preserve">, </w:t>
      </w:r>
      <w:r w:rsidR="00B50582" w:rsidRPr="00626990">
        <w:rPr>
          <w:rFonts w:ascii="Times" w:eastAsia="Times New Roman" w:hAnsi="Times" w:cs="Times New Roman"/>
          <w:sz w:val="22"/>
          <w:szCs w:val="22"/>
        </w:rPr>
        <w:t xml:space="preserve">or </w:t>
      </w:r>
      <w:r w:rsidR="000A6A9F" w:rsidRPr="00626990">
        <w:rPr>
          <w:rFonts w:ascii="Times" w:eastAsia="Times New Roman" w:hAnsi="Times" w:cs="Times New Roman"/>
          <w:sz w:val="22"/>
          <w:szCs w:val="22"/>
        </w:rPr>
        <w:t>(</w:t>
      </w:r>
      <w:r w:rsidR="00036FFB">
        <w:rPr>
          <w:rFonts w:ascii="Times" w:eastAsia="Times New Roman" w:hAnsi="Times" w:cs="Times New Roman"/>
          <w:sz w:val="22"/>
          <w:szCs w:val="22"/>
        </w:rPr>
        <w:t>c</w:t>
      </w:r>
      <w:r w:rsidR="000A6A9F" w:rsidRPr="00626990">
        <w:rPr>
          <w:rFonts w:ascii="Times" w:eastAsia="Times New Roman" w:hAnsi="Times" w:cs="Times New Roman"/>
          <w:sz w:val="22"/>
          <w:szCs w:val="22"/>
        </w:rPr>
        <w:t xml:space="preserve">) </w:t>
      </w:r>
      <w:r w:rsidR="00B50582" w:rsidRPr="00626990">
        <w:rPr>
          <w:rFonts w:ascii="Times" w:eastAsia="Times New Roman" w:hAnsi="Times" w:cs="Times New Roman"/>
          <w:sz w:val="22"/>
          <w:szCs w:val="22"/>
        </w:rPr>
        <w:t xml:space="preserve">the second anniversary of the issuance of </w:t>
      </w:r>
      <w:r w:rsidR="00490491">
        <w:rPr>
          <w:rFonts w:ascii="Times" w:eastAsia="Times New Roman" w:hAnsi="Times" w:cs="Times New Roman"/>
          <w:sz w:val="22"/>
          <w:szCs w:val="22"/>
        </w:rPr>
        <w:t>this instrument</w:t>
      </w:r>
      <w:r w:rsidR="00B50582" w:rsidRPr="00626990">
        <w:rPr>
          <w:rFonts w:ascii="Times" w:eastAsia="Times New Roman" w:hAnsi="Times" w:cs="Times New Roman"/>
          <w:sz w:val="22"/>
          <w:szCs w:val="22"/>
        </w:rPr>
        <w:t xml:space="preserve">. </w:t>
      </w:r>
    </w:p>
    <w:p w:rsidR="00B50582" w:rsidRPr="00626990" w:rsidRDefault="00B50582" w:rsidP="00A015D7">
      <w:pPr>
        <w:spacing w:line="276" w:lineRule="auto"/>
        <w:ind w:left="360" w:firstLine="720"/>
        <w:jc w:val="both"/>
        <w:rPr>
          <w:rFonts w:ascii="Times" w:eastAsia="Times New Roman" w:hAnsi="Times" w:cs="Times New Roman"/>
          <w:sz w:val="22"/>
          <w:szCs w:val="22"/>
        </w:rPr>
      </w:pPr>
    </w:p>
    <w:p w:rsidR="00B4750E" w:rsidRDefault="00B4750E" w:rsidP="00A015D7">
      <w:pPr>
        <w:spacing w:line="276" w:lineRule="auto"/>
        <w:ind w:left="360" w:firstLine="720"/>
        <w:jc w:val="both"/>
        <w:rPr>
          <w:rFonts w:ascii="Times" w:eastAsia="Times New Roman" w:hAnsi="Times" w:cs="Times New Roman"/>
          <w:sz w:val="22"/>
          <w:szCs w:val="22"/>
        </w:rPr>
      </w:pPr>
      <w:r w:rsidRPr="00626990">
        <w:rPr>
          <w:rFonts w:ascii="Times" w:eastAsia="Times New Roman" w:hAnsi="Times" w:cs="Times New Roman"/>
          <w:sz w:val="22"/>
          <w:szCs w:val="22"/>
        </w:rPr>
        <w:t>“</w:t>
      </w:r>
      <w:r w:rsidRPr="00626990">
        <w:rPr>
          <w:rFonts w:ascii="Times" w:eastAsia="Times New Roman" w:hAnsi="Times" w:cs="Times New Roman"/>
          <w:b/>
          <w:bCs/>
          <w:sz w:val="22"/>
          <w:szCs w:val="22"/>
        </w:rPr>
        <w:t>Escrow Refund Event</w:t>
      </w:r>
      <w:r w:rsidRPr="00626990">
        <w:rPr>
          <w:rFonts w:ascii="Times" w:eastAsia="Times New Roman" w:hAnsi="Times" w:cs="Times New Roman"/>
          <w:sz w:val="22"/>
          <w:szCs w:val="22"/>
        </w:rPr>
        <w:t xml:space="preserve">” </w:t>
      </w:r>
      <w:r w:rsidR="00B50582" w:rsidRPr="00626990">
        <w:rPr>
          <w:rFonts w:ascii="Times" w:eastAsia="Times New Roman" w:hAnsi="Times" w:cs="Times New Roman"/>
          <w:sz w:val="22"/>
          <w:szCs w:val="22"/>
        </w:rPr>
        <w:t xml:space="preserve">means the earlier of </w:t>
      </w:r>
      <w:r w:rsidR="00D63CC0" w:rsidRPr="00626990">
        <w:rPr>
          <w:rFonts w:ascii="Times" w:eastAsia="Times New Roman" w:hAnsi="Times" w:cs="Times New Roman"/>
          <w:sz w:val="22"/>
          <w:szCs w:val="22"/>
        </w:rPr>
        <w:t>(</w:t>
      </w:r>
      <w:r w:rsidR="0024643B" w:rsidRPr="00626990">
        <w:rPr>
          <w:rFonts w:ascii="Times" w:eastAsia="Times New Roman" w:hAnsi="Times" w:cs="Times New Roman"/>
          <w:sz w:val="22"/>
          <w:szCs w:val="22"/>
        </w:rPr>
        <w:t>a</w:t>
      </w:r>
      <w:r w:rsidR="00D63CC0" w:rsidRPr="00626990">
        <w:rPr>
          <w:rFonts w:ascii="Times" w:eastAsia="Times New Roman" w:hAnsi="Times" w:cs="Times New Roman"/>
          <w:sz w:val="22"/>
          <w:szCs w:val="22"/>
        </w:rPr>
        <w:t xml:space="preserve">) the Company’s decision to repay the DPA pursuant to </w:t>
      </w:r>
      <w:r w:rsidR="00D63CC0" w:rsidRPr="00626990">
        <w:rPr>
          <w:rFonts w:ascii="Times" w:eastAsia="Times New Roman" w:hAnsi="Times" w:cs="Times New Roman"/>
          <w:b/>
          <w:bCs/>
          <w:sz w:val="22"/>
          <w:szCs w:val="22"/>
          <w:u w:val="single"/>
        </w:rPr>
        <w:t xml:space="preserve">Section </w:t>
      </w:r>
      <w:r w:rsidR="004513CE">
        <w:rPr>
          <w:rFonts w:ascii="Times" w:eastAsia="Times New Roman" w:hAnsi="Times" w:cs="Times New Roman"/>
          <w:b/>
          <w:bCs/>
          <w:sz w:val="22"/>
          <w:szCs w:val="22"/>
          <w:u w:val="single"/>
        </w:rPr>
        <w:t>2</w:t>
      </w:r>
      <w:r w:rsidR="00D63CC0" w:rsidRPr="00626990">
        <w:rPr>
          <w:rFonts w:ascii="Times" w:eastAsia="Times New Roman" w:hAnsi="Times" w:cs="Times New Roman"/>
          <w:b/>
          <w:bCs/>
          <w:sz w:val="22"/>
          <w:szCs w:val="22"/>
          <w:u w:val="single"/>
        </w:rPr>
        <w:t>(b)</w:t>
      </w:r>
      <w:r w:rsidR="002C7730">
        <w:rPr>
          <w:rFonts w:ascii="Times" w:eastAsia="Times New Roman" w:hAnsi="Times" w:cs="Times New Roman"/>
          <w:b/>
          <w:bCs/>
          <w:sz w:val="22"/>
          <w:szCs w:val="22"/>
          <w:u w:val="single"/>
        </w:rPr>
        <w:t>(ii)</w:t>
      </w:r>
      <w:r w:rsidR="00FB481F">
        <w:rPr>
          <w:rFonts w:ascii="Times" w:eastAsia="Times New Roman" w:hAnsi="Times" w:cs="Times New Roman"/>
          <w:b/>
          <w:bCs/>
          <w:sz w:val="22"/>
          <w:szCs w:val="22"/>
          <w:u w:val="single"/>
        </w:rPr>
        <w:t>(</w:t>
      </w:r>
      <w:r w:rsidR="001275B0">
        <w:rPr>
          <w:rFonts w:ascii="Times" w:eastAsia="Times New Roman" w:hAnsi="Times" w:cs="Times New Roman"/>
          <w:b/>
          <w:bCs/>
          <w:sz w:val="22"/>
          <w:szCs w:val="22"/>
          <w:u w:val="single"/>
        </w:rPr>
        <w:t>1-</w:t>
      </w:r>
      <w:r w:rsidR="002C7730">
        <w:rPr>
          <w:rFonts w:ascii="Times" w:eastAsia="Times New Roman" w:hAnsi="Times" w:cs="Times New Roman"/>
          <w:b/>
          <w:bCs/>
          <w:sz w:val="22"/>
          <w:szCs w:val="22"/>
          <w:u w:val="single"/>
        </w:rPr>
        <w:t>3)</w:t>
      </w:r>
      <w:r w:rsidR="0024643B" w:rsidRPr="00626990">
        <w:rPr>
          <w:rFonts w:ascii="Times" w:eastAsia="Times New Roman" w:hAnsi="Times" w:cs="Times New Roman"/>
          <w:sz w:val="22"/>
          <w:szCs w:val="22"/>
        </w:rPr>
        <w:t xml:space="preserve"> </w:t>
      </w:r>
      <w:r w:rsidR="008245CF">
        <w:rPr>
          <w:rFonts w:ascii="Times" w:eastAsia="Times New Roman" w:hAnsi="Times" w:cs="Times New Roman"/>
          <w:sz w:val="22"/>
          <w:szCs w:val="22"/>
        </w:rPr>
        <w:t xml:space="preserve">before the second anniversary of the issuance of this instrument </w:t>
      </w:r>
      <w:r w:rsidR="00E825B8" w:rsidRPr="00626990">
        <w:rPr>
          <w:rFonts w:ascii="Times" w:eastAsia="Times New Roman" w:hAnsi="Times" w:cs="Times New Roman"/>
          <w:sz w:val="22"/>
          <w:szCs w:val="22"/>
        </w:rPr>
        <w:t>or (</w:t>
      </w:r>
      <w:r w:rsidR="0024643B" w:rsidRPr="00626990">
        <w:rPr>
          <w:rFonts w:ascii="Times" w:eastAsia="Times New Roman" w:hAnsi="Times" w:cs="Times New Roman"/>
          <w:sz w:val="22"/>
          <w:szCs w:val="22"/>
        </w:rPr>
        <w:t>b</w:t>
      </w:r>
      <w:r w:rsidR="00E825B8" w:rsidRPr="00626990">
        <w:rPr>
          <w:rFonts w:ascii="Times" w:eastAsia="Times New Roman" w:hAnsi="Times" w:cs="Times New Roman"/>
          <w:sz w:val="22"/>
          <w:szCs w:val="22"/>
        </w:rPr>
        <w:t>) a Dissolution Event</w:t>
      </w:r>
      <w:r w:rsidR="00BB3848" w:rsidRPr="00626990">
        <w:rPr>
          <w:rFonts w:ascii="Times" w:eastAsia="Times New Roman" w:hAnsi="Times" w:cs="Times New Roman"/>
          <w:sz w:val="22"/>
          <w:szCs w:val="22"/>
        </w:rPr>
        <w:t xml:space="preserve"> pursuant to </w:t>
      </w:r>
      <w:r w:rsidR="00BB3848" w:rsidRPr="00626990">
        <w:rPr>
          <w:rFonts w:ascii="Times" w:eastAsia="Times New Roman" w:hAnsi="Times" w:cs="Times New Roman"/>
          <w:b/>
          <w:bCs/>
          <w:sz w:val="22"/>
          <w:szCs w:val="22"/>
          <w:u w:val="single"/>
        </w:rPr>
        <w:t xml:space="preserve">Section </w:t>
      </w:r>
      <w:r w:rsidR="00244394">
        <w:rPr>
          <w:rFonts w:ascii="Times" w:eastAsia="Times New Roman" w:hAnsi="Times" w:cs="Times New Roman"/>
          <w:b/>
          <w:bCs/>
          <w:sz w:val="22"/>
          <w:szCs w:val="22"/>
          <w:u w:val="single"/>
        </w:rPr>
        <w:t>2</w:t>
      </w:r>
      <w:r w:rsidR="00BB3848" w:rsidRPr="00626990">
        <w:rPr>
          <w:rFonts w:ascii="Times" w:eastAsia="Times New Roman" w:hAnsi="Times" w:cs="Times New Roman"/>
          <w:b/>
          <w:bCs/>
          <w:sz w:val="22"/>
          <w:szCs w:val="22"/>
          <w:u w:val="single"/>
        </w:rPr>
        <w:t>(</w:t>
      </w:r>
      <w:r w:rsidR="008245CF">
        <w:rPr>
          <w:rFonts w:ascii="Times" w:eastAsia="Times New Roman" w:hAnsi="Times" w:cs="Times New Roman"/>
          <w:b/>
          <w:bCs/>
          <w:sz w:val="22"/>
          <w:szCs w:val="22"/>
          <w:u w:val="single"/>
        </w:rPr>
        <w:t>e</w:t>
      </w:r>
      <w:r w:rsidR="00BB3848" w:rsidRPr="00626990">
        <w:rPr>
          <w:rFonts w:ascii="Times" w:eastAsia="Times New Roman" w:hAnsi="Times" w:cs="Times New Roman"/>
          <w:b/>
          <w:bCs/>
          <w:sz w:val="22"/>
          <w:szCs w:val="22"/>
          <w:u w:val="single"/>
        </w:rPr>
        <w:t>)</w:t>
      </w:r>
      <w:r w:rsidR="00E825B8" w:rsidRPr="00626990">
        <w:rPr>
          <w:rFonts w:ascii="Times" w:eastAsia="Times New Roman" w:hAnsi="Times" w:cs="Times New Roman"/>
          <w:sz w:val="22"/>
          <w:szCs w:val="22"/>
        </w:rPr>
        <w:t xml:space="preserve">. </w:t>
      </w:r>
    </w:p>
    <w:p w:rsidR="002A5D3F" w:rsidRDefault="002A5D3F" w:rsidP="00A015D7">
      <w:pPr>
        <w:spacing w:line="276" w:lineRule="auto"/>
        <w:ind w:left="360" w:firstLine="720"/>
        <w:jc w:val="both"/>
        <w:rPr>
          <w:rFonts w:ascii="Times" w:eastAsia="Times New Roman" w:hAnsi="Times" w:cs="Times New Roman"/>
          <w:sz w:val="22"/>
          <w:szCs w:val="22"/>
        </w:rPr>
      </w:pPr>
    </w:p>
    <w:p w:rsidR="002A5D3F" w:rsidRPr="00DF5BF9" w:rsidRDefault="002A5D3F" w:rsidP="00A015D7">
      <w:pPr>
        <w:spacing w:line="276" w:lineRule="auto"/>
        <w:ind w:left="360" w:firstLine="720"/>
        <w:jc w:val="both"/>
        <w:rPr>
          <w:rFonts w:ascii="Times" w:eastAsia="Times New Roman" w:hAnsi="Times" w:cs="Times New Roman"/>
          <w:sz w:val="22"/>
          <w:szCs w:val="22"/>
        </w:rPr>
      </w:pPr>
      <w:r w:rsidRPr="003718F5">
        <w:rPr>
          <w:rFonts w:ascii="Times" w:eastAsia="Times New Roman" w:hAnsi="Times" w:cs="Times New Roman"/>
          <w:sz w:val="22"/>
          <w:szCs w:val="22"/>
        </w:rPr>
        <w:t>"</w:t>
      </w:r>
      <w:r w:rsidRPr="003718F5">
        <w:rPr>
          <w:rFonts w:ascii="Times" w:eastAsia="Times New Roman" w:hAnsi="Times" w:cs="Times New Roman"/>
          <w:b/>
          <w:bCs/>
          <w:sz w:val="22"/>
          <w:szCs w:val="22"/>
        </w:rPr>
        <w:t>Lender Escrow Amount</w:t>
      </w:r>
      <w:r w:rsidRPr="002A5D3F">
        <w:rPr>
          <w:rFonts w:ascii="Times" w:eastAsia="Times New Roman" w:hAnsi="Times" w:cs="Times New Roman"/>
          <w:sz w:val="22"/>
          <w:szCs w:val="22"/>
        </w:rPr>
        <w:t xml:space="preserve">" means the product of (a) Escrow Debt Amount, and (b) a fraction with </w:t>
      </w:r>
      <w:r w:rsidR="007F2FBF">
        <w:rPr>
          <w:rFonts w:ascii="Times" w:eastAsia="Times New Roman" w:hAnsi="Times" w:cs="Times New Roman"/>
          <w:sz w:val="22"/>
          <w:szCs w:val="22"/>
        </w:rPr>
        <w:t>(</w:t>
      </w:r>
      <w:proofErr w:type="spellStart"/>
      <w:r w:rsidR="007F2FBF">
        <w:rPr>
          <w:rFonts w:ascii="Times" w:eastAsia="Times New Roman" w:hAnsi="Times" w:cs="Times New Roman"/>
          <w:sz w:val="22"/>
          <w:szCs w:val="22"/>
        </w:rPr>
        <w:t>i</w:t>
      </w:r>
      <w:proofErr w:type="spellEnd"/>
      <w:r w:rsidR="007F2FBF">
        <w:rPr>
          <w:rFonts w:ascii="Times" w:eastAsia="Times New Roman" w:hAnsi="Times" w:cs="Times New Roman"/>
          <w:sz w:val="22"/>
          <w:szCs w:val="22"/>
        </w:rPr>
        <w:t xml:space="preserve">) </w:t>
      </w:r>
      <w:r w:rsidRPr="002A5D3F">
        <w:rPr>
          <w:rFonts w:ascii="Times" w:eastAsia="Times New Roman" w:hAnsi="Times" w:cs="Times New Roman"/>
          <w:sz w:val="22"/>
          <w:szCs w:val="22"/>
        </w:rPr>
        <w:t xml:space="preserve">a numerator equal to the Debt Amount and </w:t>
      </w:r>
      <w:r w:rsidR="007F2FBF">
        <w:rPr>
          <w:rFonts w:ascii="Times" w:eastAsia="Times New Roman" w:hAnsi="Times" w:cs="Times New Roman"/>
          <w:sz w:val="22"/>
          <w:szCs w:val="22"/>
        </w:rPr>
        <w:t xml:space="preserve">(ii) </w:t>
      </w:r>
      <w:r w:rsidRPr="002A5D3F">
        <w:rPr>
          <w:rFonts w:ascii="Times" w:eastAsia="Times New Roman" w:hAnsi="Times" w:cs="Times New Roman"/>
          <w:sz w:val="22"/>
          <w:szCs w:val="22"/>
        </w:rPr>
        <w:t xml:space="preserve">a denominator equal to </w:t>
      </w:r>
      <w:r w:rsidR="00DF5BF9">
        <w:rPr>
          <w:rFonts w:ascii="Times" w:eastAsia="Times New Roman" w:hAnsi="Times" w:cs="Times New Roman"/>
          <w:sz w:val="22"/>
          <w:szCs w:val="22"/>
        </w:rPr>
        <w:t>(</w:t>
      </w:r>
      <w:r w:rsidR="008245CF">
        <w:rPr>
          <w:rFonts w:ascii="Times" w:eastAsia="Times New Roman" w:hAnsi="Times" w:cs="Times New Roman"/>
          <w:sz w:val="22"/>
          <w:szCs w:val="22"/>
        </w:rPr>
        <w:t>A</w:t>
      </w:r>
      <w:r w:rsidR="00DF5BF9">
        <w:rPr>
          <w:rFonts w:ascii="Times" w:eastAsia="Times New Roman" w:hAnsi="Times" w:cs="Times New Roman"/>
          <w:sz w:val="22"/>
          <w:szCs w:val="22"/>
        </w:rPr>
        <w:t xml:space="preserve">) </w:t>
      </w:r>
      <w:r w:rsidRPr="002A5D3F">
        <w:rPr>
          <w:rFonts w:ascii="Times" w:eastAsia="Times New Roman" w:hAnsi="Times" w:cs="Times New Roman"/>
          <w:sz w:val="22"/>
          <w:szCs w:val="22"/>
        </w:rPr>
        <w:t>the Series Debt Amount</w:t>
      </w:r>
      <w:r w:rsidR="00DF5BF9">
        <w:rPr>
          <w:rFonts w:ascii="Times" w:eastAsia="Times New Roman" w:hAnsi="Times" w:cs="Times New Roman"/>
          <w:sz w:val="22"/>
          <w:szCs w:val="22"/>
        </w:rPr>
        <w:t xml:space="preserve"> less </w:t>
      </w:r>
      <w:r w:rsidR="000C59D6">
        <w:rPr>
          <w:rFonts w:ascii="Times" w:eastAsia="Times New Roman" w:hAnsi="Times" w:cs="Times New Roman"/>
          <w:sz w:val="22"/>
          <w:szCs w:val="22"/>
        </w:rPr>
        <w:t>(</w:t>
      </w:r>
      <w:r w:rsidR="008245CF">
        <w:rPr>
          <w:rFonts w:ascii="Times" w:eastAsia="Times New Roman" w:hAnsi="Times" w:cs="Times New Roman"/>
          <w:sz w:val="22"/>
          <w:szCs w:val="22"/>
        </w:rPr>
        <w:t>B</w:t>
      </w:r>
      <w:r w:rsidR="000C59D6">
        <w:rPr>
          <w:rFonts w:ascii="Times" w:eastAsia="Times New Roman" w:hAnsi="Times" w:cs="Times New Roman"/>
          <w:sz w:val="22"/>
          <w:szCs w:val="22"/>
        </w:rPr>
        <w:t xml:space="preserve">) any other Lender’s Debt Amount from the Series S-1 </w:t>
      </w:r>
      <w:r w:rsidR="001456B7">
        <w:rPr>
          <w:rFonts w:ascii="Times" w:eastAsia="Times New Roman" w:hAnsi="Times" w:cs="Times New Roman"/>
          <w:sz w:val="22"/>
          <w:szCs w:val="22"/>
        </w:rPr>
        <w:t>o</w:t>
      </w:r>
      <w:r w:rsidR="000C59D6">
        <w:rPr>
          <w:rFonts w:ascii="Times" w:eastAsia="Times New Roman" w:hAnsi="Times" w:cs="Times New Roman"/>
          <w:sz w:val="22"/>
          <w:szCs w:val="22"/>
        </w:rPr>
        <w:t xml:space="preserve">ffering previously </w:t>
      </w:r>
      <w:r w:rsidR="00E35C50">
        <w:rPr>
          <w:rFonts w:ascii="Times" w:eastAsia="Times New Roman" w:hAnsi="Times" w:cs="Times New Roman"/>
          <w:sz w:val="22"/>
          <w:szCs w:val="22"/>
        </w:rPr>
        <w:t>repaid</w:t>
      </w:r>
      <w:r w:rsidR="000C59D6" w:rsidRPr="002A5D3F">
        <w:rPr>
          <w:rFonts w:ascii="Times" w:eastAsia="Times New Roman" w:hAnsi="Times" w:cs="Times New Roman"/>
          <w:sz w:val="22"/>
          <w:szCs w:val="22"/>
        </w:rPr>
        <w:t>.</w:t>
      </w:r>
      <w:r w:rsidR="00E251F1">
        <w:rPr>
          <w:rFonts w:ascii="Times" w:eastAsia="Times New Roman" w:hAnsi="Times" w:cs="Times New Roman"/>
          <w:sz w:val="22"/>
          <w:szCs w:val="22"/>
        </w:rPr>
        <w:t xml:space="preserve"> For the avoidance of doubt, any payment by the Company to another Lender in the Series S-1 </w:t>
      </w:r>
      <w:r w:rsidR="001456B7">
        <w:rPr>
          <w:rFonts w:ascii="Times" w:eastAsia="Times New Roman" w:hAnsi="Times" w:cs="Times New Roman"/>
          <w:sz w:val="22"/>
          <w:szCs w:val="22"/>
        </w:rPr>
        <w:t>o</w:t>
      </w:r>
      <w:r w:rsidR="00E251F1">
        <w:rPr>
          <w:rFonts w:ascii="Times" w:eastAsia="Times New Roman" w:hAnsi="Times" w:cs="Times New Roman"/>
          <w:sz w:val="22"/>
          <w:szCs w:val="22"/>
        </w:rPr>
        <w:t>ffering will be considered a full repayment and reduction of said Lender’s Debt Amount from the Series Debt Amount</w:t>
      </w:r>
      <w:r w:rsidR="008245CF">
        <w:rPr>
          <w:rFonts w:ascii="Times" w:eastAsia="Times New Roman" w:hAnsi="Times" w:cs="Times New Roman"/>
          <w:sz w:val="22"/>
          <w:szCs w:val="22"/>
        </w:rPr>
        <w:t xml:space="preserve"> for the purposes of this definition</w:t>
      </w:r>
      <w:r w:rsidR="00E251F1">
        <w:rPr>
          <w:rFonts w:ascii="Times" w:eastAsia="Times New Roman" w:hAnsi="Times" w:cs="Times New Roman"/>
          <w:sz w:val="22"/>
          <w:szCs w:val="22"/>
        </w:rPr>
        <w:t>.</w:t>
      </w:r>
    </w:p>
    <w:p w:rsidR="002A5D3F" w:rsidRDefault="002A5D3F" w:rsidP="00A015D7">
      <w:pPr>
        <w:spacing w:line="276" w:lineRule="auto"/>
        <w:ind w:left="360" w:firstLine="720"/>
        <w:jc w:val="both"/>
        <w:rPr>
          <w:rFonts w:ascii="Times" w:eastAsia="Times New Roman" w:hAnsi="Times" w:cs="Times New Roman"/>
          <w:sz w:val="22"/>
          <w:szCs w:val="22"/>
        </w:rPr>
      </w:pPr>
    </w:p>
    <w:p w:rsidR="00597A1A" w:rsidRPr="00597A1A" w:rsidRDefault="00597A1A" w:rsidP="00597A1A">
      <w:pPr>
        <w:spacing w:line="276" w:lineRule="auto"/>
        <w:ind w:left="360" w:firstLine="720"/>
        <w:jc w:val="both"/>
        <w:rPr>
          <w:rFonts w:ascii="Times" w:eastAsia="Times New Roman" w:hAnsi="Times" w:cs="Times New Roman"/>
          <w:sz w:val="22"/>
          <w:szCs w:val="22"/>
        </w:rPr>
      </w:pPr>
      <w:r w:rsidRPr="00597A1A">
        <w:rPr>
          <w:rFonts w:ascii="Times" w:eastAsia="Times New Roman" w:hAnsi="Times" w:cs="Times New Roman"/>
          <w:sz w:val="22"/>
          <w:szCs w:val="22"/>
        </w:rPr>
        <w:t>“</w:t>
      </w:r>
      <w:r>
        <w:rPr>
          <w:rFonts w:ascii="Times" w:eastAsia="Times New Roman" w:hAnsi="Times" w:cs="Times New Roman"/>
          <w:b/>
          <w:bCs/>
          <w:sz w:val="22"/>
          <w:szCs w:val="22"/>
        </w:rPr>
        <w:t>Governmental A</w:t>
      </w:r>
      <w:r w:rsidRPr="00597A1A">
        <w:rPr>
          <w:rFonts w:ascii="Times" w:eastAsia="Times New Roman" w:hAnsi="Times" w:cs="Times New Roman"/>
          <w:b/>
          <w:bCs/>
          <w:sz w:val="22"/>
          <w:szCs w:val="22"/>
        </w:rPr>
        <w:t>uthority</w:t>
      </w:r>
      <w:r w:rsidRPr="00597A1A">
        <w:rPr>
          <w:rFonts w:ascii="Times" w:eastAsia="Times New Roman" w:hAnsi="Times" w:cs="Times New Roman"/>
          <w:sz w:val="22"/>
          <w:szCs w:val="22"/>
        </w:rPr>
        <w:t>”</w:t>
      </w:r>
      <w:r>
        <w:rPr>
          <w:rFonts w:ascii="Times" w:eastAsia="Times New Roman" w:hAnsi="Times" w:cs="Times New Roman"/>
          <w:b/>
          <w:bCs/>
          <w:sz w:val="22"/>
          <w:szCs w:val="22"/>
        </w:rPr>
        <w:t xml:space="preserve"> </w:t>
      </w:r>
      <w:r w:rsidRPr="00554A90">
        <w:rPr>
          <w:rFonts w:ascii="Times" w:eastAsia="Times New Roman" w:hAnsi="Times" w:cs="Times New Roman"/>
          <w:sz w:val="22"/>
          <w:szCs w:val="22"/>
        </w:rPr>
        <w:t xml:space="preserve">means </w:t>
      </w:r>
      <w:r w:rsidRPr="0024064A">
        <w:rPr>
          <w:rFonts w:ascii="Times" w:eastAsia="Times New Roman" w:hAnsi="Times" w:cs="Times New Roman"/>
          <w:sz w:val="22"/>
          <w:szCs w:val="22"/>
        </w:rPr>
        <w:t>a</w:t>
      </w:r>
      <w:r w:rsidRPr="00597A1A">
        <w:rPr>
          <w:rFonts w:ascii="Times" w:eastAsia="Times New Roman" w:hAnsi="Times" w:cs="Times New Roman"/>
          <w:sz w:val="22"/>
          <w:szCs w:val="22"/>
        </w:rPr>
        <w:t xml:space="preserve">ny nation or government, any state or other political subdivision thereof, any entity exercising legislative, judicial or administrative functions of or pertaining to government, including, without limitation, any government authority, agency, department, board, commission or instrumentality, and any court, tribunal or arbitrator(s) of competent jurisdiction, and any self-regulatory organization. </w:t>
      </w:r>
    </w:p>
    <w:p w:rsidR="00597A1A" w:rsidRDefault="00597A1A" w:rsidP="00A015D7">
      <w:pPr>
        <w:spacing w:line="276" w:lineRule="auto"/>
        <w:ind w:left="360" w:firstLine="720"/>
        <w:jc w:val="both"/>
        <w:rPr>
          <w:rFonts w:ascii="Times" w:eastAsia="Times New Roman" w:hAnsi="Times" w:cs="Times New Roman"/>
          <w:sz w:val="22"/>
          <w:szCs w:val="22"/>
        </w:rPr>
      </w:pPr>
    </w:p>
    <w:p w:rsidR="002A5D3F" w:rsidRPr="003718F5" w:rsidRDefault="002A5D3F" w:rsidP="00A015D7">
      <w:pPr>
        <w:spacing w:line="276" w:lineRule="auto"/>
        <w:ind w:left="360" w:firstLine="720"/>
        <w:jc w:val="both"/>
        <w:rPr>
          <w:rFonts w:ascii="Times" w:eastAsia="Times New Roman" w:hAnsi="Times" w:cs="Times New Roman"/>
          <w:sz w:val="22"/>
          <w:szCs w:val="22"/>
        </w:rPr>
      </w:pPr>
      <w:r>
        <w:rPr>
          <w:rFonts w:ascii="Times" w:eastAsia="Times New Roman" w:hAnsi="Times" w:cs="Times New Roman"/>
          <w:sz w:val="22"/>
          <w:szCs w:val="22"/>
        </w:rPr>
        <w:t>“</w:t>
      </w:r>
      <w:r>
        <w:rPr>
          <w:rFonts w:ascii="Times" w:eastAsia="Times New Roman" w:hAnsi="Times" w:cs="Times New Roman"/>
          <w:b/>
          <w:bCs/>
          <w:sz w:val="22"/>
          <w:szCs w:val="22"/>
        </w:rPr>
        <w:t>Net Debt Amount</w:t>
      </w:r>
      <w:r>
        <w:rPr>
          <w:rFonts w:ascii="Times" w:eastAsia="Times New Roman" w:hAnsi="Times" w:cs="Times New Roman"/>
          <w:sz w:val="22"/>
          <w:szCs w:val="22"/>
        </w:rPr>
        <w:t>” means the difference between the Series Debt Amount and Qualifying Portal Expenses.</w:t>
      </w:r>
    </w:p>
    <w:p w:rsidR="0024643B" w:rsidRDefault="0024643B" w:rsidP="00A015D7">
      <w:pPr>
        <w:spacing w:before="240" w:after="240" w:line="276" w:lineRule="auto"/>
        <w:ind w:left="360" w:firstLine="720"/>
        <w:jc w:val="both"/>
        <w:rPr>
          <w:rFonts w:ascii="Times" w:eastAsia="Times New Roman" w:hAnsi="Times" w:cs="Times New Roman"/>
          <w:sz w:val="22"/>
          <w:szCs w:val="22"/>
        </w:rPr>
      </w:pPr>
      <w:r w:rsidRPr="00626990">
        <w:rPr>
          <w:rFonts w:ascii="Times" w:eastAsia="Times New Roman" w:hAnsi="Times" w:cs="Times New Roman"/>
          <w:color w:val="000000"/>
          <w:sz w:val="22"/>
          <w:szCs w:val="22"/>
        </w:rPr>
        <w:t>“</w:t>
      </w:r>
      <w:r w:rsidRPr="00626990">
        <w:rPr>
          <w:rFonts w:ascii="Times" w:eastAsia="Times New Roman" w:hAnsi="Times" w:cs="Times New Roman"/>
          <w:b/>
          <w:bCs/>
          <w:color w:val="000000"/>
          <w:sz w:val="22"/>
          <w:szCs w:val="22"/>
        </w:rPr>
        <w:t>Partial Escrow Refund Event</w:t>
      </w:r>
      <w:r w:rsidRPr="00626990">
        <w:rPr>
          <w:rFonts w:ascii="Times" w:eastAsia="Times New Roman" w:hAnsi="Times" w:cs="Times New Roman"/>
          <w:color w:val="000000"/>
          <w:sz w:val="22"/>
          <w:szCs w:val="22"/>
        </w:rPr>
        <w:t xml:space="preserve">” </w:t>
      </w:r>
      <w:r w:rsidRPr="00626990">
        <w:rPr>
          <w:rFonts w:ascii="Times" w:eastAsia="Times New Roman" w:hAnsi="Times" w:cs="Times New Roman"/>
          <w:sz w:val="22"/>
          <w:szCs w:val="22"/>
        </w:rPr>
        <w:t xml:space="preserve">means the Lender’s request for repayment pursuant to </w:t>
      </w:r>
      <w:r w:rsidRPr="00626990">
        <w:rPr>
          <w:rFonts w:ascii="Times" w:eastAsia="Times New Roman" w:hAnsi="Times" w:cs="Times New Roman"/>
          <w:b/>
          <w:bCs/>
          <w:sz w:val="22"/>
          <w:szCs w:val="22"/>
          <w:u w:val="single"/>
        </w:rPr>
        <w:t xml:space="preserve">Section </w:t>
      </w:r>
      <w:r w:rsidR="00244394">
        <w:rPr>
          <w:rFonts w:ascii="Times" w:eastAsia="Times New Roman" w:hAnsi="Times" w:cs="Times New Roman"/>
          <w:b/>
          <w:bCs/>
          <w:sz w:val="22"/>
          <w:szCs w:val="22"/>
          <w:u w:val="single"/>
        </w:rPr>
        <w:t>2</w:t>
      </w:r>
      <w:r w:rsidRPr="00626990">
        <w:rPr>
          <w:rFonts w:ascii="Times" w:eastAsia="Times New Roman" w:hAnsi="Times" w:cs="Times New Roman"/>
          <w:b/>
          <w:bCs/>
          <w:sz w:val="22"/>
          <w:szCs w:val="22"/>
          <w:u w:val="single"/>
        </w:rPr>
        <w:t>(</w:t>
      </w:r>
      <w:r w:rsidR="00C41DB4">
        <w:rPr>
          <w:rFonts w:ascii="Times" w:eastAsia="Times New Roman" w:hAnsi="Times" w:cs="Times New Roman"/>
          <w:b/>
          <w:bCs/>
          <w:sz w:val="22"/>
          <w:szCs w:val="22"/>
          <w:u w:val="single"/>
        </w:rPr>
        <w:t>c</w:t>
      </w:r>
      <w:r w:rsidR="00FB481F">
        <w:rPr>
          <w:rFonts w:ascii="Times" w:eastAsia="Times New Roman" w:hAnsi="Times" w:cs="Times New Roman"/>
          <w:b/>
          <w:bCs/>
          <w:sz w:val="22"/>
          <w:szCs w:val="22"/>
          <w:u w:val="single"/>
        </w:rPr>
        <w:t>)(1)</w:t>
      </w:r>
      <w:r w:rsidRPr="00626990">
        <w:rPr>
          <w:rFonts w:ascii="Times" w:eastAsia="Times New Roman" w:hAnsi="Times" w:cs="Times New Roman"/>
          <w:b/>
          <w:bCs/>
          <w:sz w:val="22"/>
          <w:szCs w:val="22"/>
          <w:u w:val="single"/>
        </w:rPr>
        <w:t>(ii)</w:t>
      </w:r>
      <w:r w:rsidR="00A77EFC">
        <w:rPr>
          <w:rFonts w:ascii="Times" w:eastAsia="Times New Roman" w:hAnsi="Times" w:cs="Times New Roman"/>
          <w:sz w:val="22"/>
          <w:szCs w:val="22"/>
        </w:rPr>
        <w:t xml:space="preserve"> or </w:t>
      </w:r>
      <w:r w:rsidR="00A77EFC" w:rsidRPr="00A77EFC">
        <w:rPr>
          <w:rFonts w:ascii="Times" w:eastAsia="Times New Roman" w:hAnsi="Times" w:cs="Times New Roman"/>
          <w:b/>
          <w:bCs/>
          <w:sz w:val="22"/>
          <w:szCs w:val="22"/>
          <w:u w:val="single"/>
        </w:rPr>
        <w:t>2</w:t>
      </w:r>
      <w:r w:rsidR="00A77EFC" w:rsidRPr="00626990">
        <w:rPr>
          <w:rFonts w:ascii="Times" w:eastAsia="Times New Roman" w:hAnsi="Times" w:cs="Times New Roman"/>
          <w:b/>
          <w:bCs/>
          <w:sz w:val="22"/>
          <w:szCs w:val="22"/>
          <w:u w:val="single"/>
        </w:rPr>
        <w:t>(</w:t>
      </w:r>
      <w:r w:rsidR="00C41DB4">
        <w:rPr>
          <w:rFonts w:ascii="Times" w:eastAsia="Times New Roman" w:hAnsi="Times" w:cs="Times New Roman"/>
          <w:b/>
          <w:bCs/>
          <w:sz w:val="22"/>
          <w:szCs w:val="22"/>
          <w:u w:val="single"/>
        </w:rPr>
        <w:t>c</w:t>
      </w:r>
      <w:r w:rsidR="00A77EFC">
        <w:rPr>
          <w:rFonts w:ascii="Times" w:eastAsia="Times New Roman" w:hAnsi="Times" w:cs="Times New Roman"/>
          <w:b/>
          <w:bCs/>
          <w:sz w:val="22"/>
          <w:szCs w:val="22"/>
          <w:u w:val="single"/>
        </w:rPr>
        <w:t>)(2)</w:t>
      </w:r>
      <w:r w:rsidR="00A77EFC" w:rsidRPr="00626990">
        <w:rPr>
          <w:rFonts w:ascii="Times" w:eastAsia="Times New Roman" w:hAnsi="Times" w:cs="Times New Roman"/>
          <w:b/>
          <w:bCs/>
          <w:sz w:val="22"/>
          <w:szCs w:val="22"/>
          <w:u w:val="single"/>
        </w:rPr>
        <w:t>(ii)</w:t>
      </w:r>
      <w:r w:rsidRPr="00626990">
        <w:rPr>
          <w:rFonts w:ascii="Times" w:eastAsia="Times New Roman" w:hAnsi="Times" w:cs="Times New Roman"/>
          <w:sz w:val="22"/>
          <w:szCs w:val="22"/>
        </w:rPr>
        <w:t>.</w:t>
      </w:r>
      <w:r w:rsidR="00C90B41" w:rsidRPr="00626990">
        <w:rPr>
          <w:rFonts w:ascii="Times" w:eastAsia="Times New Roman" w:hAnsi="Times" w:cs="Times New Roman"/>
          <w:sz w:val="22"/>
          <w:szCs w:val="22"/>
        </w:rPr>
        <w:t xml:space="preserve"> For the avoidance of doubt, should every Lender</w:t>
      </w:r>
      <w:r w:rsidR="00DF5BF9">
        <w:rPr>
          <w:rFonts w:ascii="Times" w:eastAsia="Times New Roman" w:hAnsi="Times" w:cs="Times New Roman"/>
          <w:sz w:val="22"/>
          <w:szCs w:val="22"/>
        </w:rPr>
        <w:t xml:space="preserve"> whose Debt Amount remains outstanding</w:t>
      </w:r>
      <w:r w:rsidR="00C90B41" w:rsidRPr="00626990">
        <w:rPr>
          <w:rFonts w:ascii="Times" w:eastAsia="Times New Roman" w:hAnsi="Times" w:cs="Times New Roman"/>
          <w:sz w:val="22"/>
          <w:szCs w:val="22"/>
        </w:rPr>
        <w:t xml:space="preserve"> who participated in </w:t>
      </w:r>
      <w:r w:rsidR="00DF5BF9" w:rsidRPr="00626990">
        <w:rPr>
          <w:rFonts w:ascii="Times" w:eastAsia="Times New Roman" w:hAnsi="Times" w:cs="Times New Roman"/>
          <w:sz w:val="22"/>
          <w:szCs w:val="22"/>
        </w:rPr>
        <w:t>th</w:t>
      </w:r>
      <w:r w:rsidR="00DF5BF9">
        <w:rPr>
          <w:rFonts w:ascii="Times" w:eastAsia="Times New Roman" w:hAnsi="Times" w:cs="Times New Roman"/>
          <w:sz w:val="22"/>
          <w:szCs w:val="22"/>
        </w:rPr>
        <w:t>is Series S-1</w:t>
      </w:r>
      <w:r w:rsidR="00DF5BF9" w:rsidRPr="00626990">
        <w:rPr>
          <w:rFonts w:ascii="Times" w:eastAsia="Times New Roman" w:hAnsi="Times" w:cs="Times New Roman"/>
          <w:sz w:val="22"/>
          <w:szCs w:val="22"/>
        </w:rPr>
        <w:t xml:space="preserve"> </w:t>
      </w:r>
      <w:r w:rsidR="00C90B41" w:rsidRPr="00626990">
        <w:rPr>
          <w:rFonts w:ascii="Times" w:eastAsia="Times New Roman" w:hAnsi="Times" w:cs="Times New Roman"/>
          <w:sz w:val="22"/>
          <w:szCs w:val="22"/>
        </w:rPr>
        <w:t xml:space="preserve">DPA offering request </w:t>
      </w:r>
      <w:r w:rsidR="006B3578">
        <w:rPr>
          <w:rFonts w:ascii="Times" w:eastAsia="Times New Roman" w:hAnsi="Times" w:cs="Times New Roman"/>
          <w:sz w:val="22"/>
          <w:szCs w:val="22"/>
        </w:rPr>
        <w:t>r</w:t>
      </w:r>
      <w:r w:rsidR="006B3578" w:rsidRPr="00626990">
        <w:rPr>
          <w:rFonts w:ascii="Times" w:eastAsia="Times New Roman" w:hAnsi="Times" w:cs="Times New Roman"/>
          <w:sz w:val="22"/>
          <w:szCs w:val="22"/>
        </w:rPr>
        <w:t xml:space="preserve">epayment </w:t>
      </w:r>
      <w:r w:rsidR="00C90B41" w:rsidRPr="00626990">
        <w:rPr>
          <w:rFonts w:ascii="Times" w:eastAsia="Times New Roman" w:hAnsi="Times" w:cs="Times New Roman"/>
          <w:sz w:val="22"/>
          <w:szCs w:val="22"/>
        </w:rPr>
        <w:t xml:space="preserve">pursuant to </w:t>
      </w:r>
      <w:r w:rsidR="00C90B41" w:rsidRPr="00626990">
        <w:rPr>
          <w:rFonts w:ascii="Times" w:eastAsia="Times New Roman" w:hAnsi="Times" w:cs="Times New Roman"/>
          <w:b/>
          <w:bCs/>
          <w:sz w:val="22"/>
          <w:szCs w:val="22"/>
          <w:u w:val="single"/>
        </w:rPr>
        <w:t xml:space="preserve">Section </w:t>
      </w:r>
      <w:r w:rsidR="00A77EFC">
        <w:rPr>
          <w:rFonts w:ascii="Times" w:eastAsia="Times New Roman" w:hAnsi="Times" w:cs="Times New Roman"/>
          <w:b/>
          <w:bCs/>
          <w:sz w:val="22"/>
          <w:szCs w:val="22"/>
          <w:u w:val="single"/>
        </w:rPr>
        <w:t>2</w:t>
      </w:r>
      <w:r w:rsidR="00A77EFC" w:rsidRPr="00626990">
        <w:rPr>
          <w:rFonts w:ascii="Times" w:eastAsia="Times New Roman" w:hAnsi="Times" w:cs="Times New Roman"/>
          <w:b/>
          <w:bCs/>
          <w:sz w:val="22"/>
          <w:szCs w:val="22"/>
          <w:u w:val="single"/>
        </w:rPr>
        <w:t>(</w:t>
      </w:r>
      <w:r w:rsidR="00C41DB4">
        <w:rPr>
          <w:rFonts w:ascii="Times" w:eastAsia="Times New Roman" w:hAnsi="Times" w:cs="Times New Roman"/>
          <w:b/>
          <w:bCs/>
          <w:sz w:val="22"/>
          <w:szCs w:val="22"/>
          <w:u w:val="single"/>
        </w:rPr>
        <w:t>c</w:t>
      </w:r>
      <w:r w:rsidR="00A77EFC">
        <w:rPr>
          <w:rFonts w:ascii="Times" w:eastAsia="Times New Roman" w:hAnsi="Times" w:cs="Times New Roman"/>
          <w:b/>
          <w:bCs/>
          <w:sz w:val="22"/>
          <w:szCs w:val="22"/>
          <w:u w:val="single"/>
        </w:rPr>
        <w:t>)(1)</w:t>
      </w:r>
      <w:r w:rsidR="00A77EFC" w:rsidRPr="00626990">
        <w:rPr>
          <w:rFonts w:ascii="Times" w:eastAsia="Times New Roman" w:hAnsi="Times" w:cs="Times New Roman"/>
          <w:b/>
          <w:bCs/>
          <w:sz w:val="22"/>
          <w:szCs w:val="22"/>
          <w:u w:val="single"/>
        </w:rPr>
        <w:t>(ii)</w:t>
      </w:r>
      <w:r w:rsidR="00A77EFC">
        <w:rPr>
          <w:rFonts w:ascii="Times" w:eastAsia="Times New Roman" w:hAnsi="Times" w:cs="Times New Roman"/>
          <w:sz w:val="22"/>
          <w:szCs w:val="22"/>
        </w:rPr>
        <w:t xml:space="preserve"> or </w:t>
      </w:r>
      <w:r w:rsidR="00A77EFC" w:rsidRPr="006E171E">
        <w:rPr>
          <w:rFonts w:ascii="Times" w:eastAsia="Times New Roman" w:hAnsi="Times" w:cs="Times New Roman"/>
          <w:b/>
          <w:bCs/>
          <w:sz w:val="22"/>
          <w:szCs w:val="22"/>
          <w:u w:val="single"/>
        </w:rPr>
        <w:t>2</w:t>
      </w:r>
      <w:r w:rsidR="00A77EFC" w:rsidRPr="00626990">
        <w:rPr>
          <w:rFonts w:ascii="Times" w:eastAsia="Times New Roman" w:hAnsi="Times" w:cs="Times New Roman"/>
          <w:b/>
          <w:bCs/>
          <w:sz w:val="22"/>
          <w:szCs w:val="22"/>
          <w:u w:val="single"/>
        </w:rPr>
        <w:t>(</w:t>
      </w:r>
      <w:r w:rsidR="00C41DB4">
        <w:rPr>
          <w:rFonts w:ascii="Times" w:eastAsia="Times New Roman" w:hAnsi="Times" w:cs="Times New Roman"/>
          <w:b/>
          <w:bCs/>
          <w:sz w:val="22"/>
          <w:szCs w:val="22"/>
          <w:u w:val="single"/>
        </w:rPr>
        <w:t>c</w:t>
      </w:r>
      <w:r w:rsidR="00A77EFC">
        <w:rPr>
          <w:rFonts w:ascii="Times" w:eastAsia="Times New Roman" w:hAnsi="Times" w:cs="Times New Roman"/>
          <w:b/>
          <w:bCs/>
          <w:sz w:val="22"/>
          <w:szCs w:val="22"/>
          <w:u w:val="single"/>
        </w:rPr>
        <w:t>)(2)</w:t>
      </w:r>
      <w:r w:rsidR="00A77EFC" w:rsidRPr="00626990">
        <w:rPr>
          <w:rFonts w:ascii="Times" w:eastAsia="Times New Roman" w:hAnsi="Times" w:cs="Times New Roman"/>
          <w:b/>
          <w:bCs/>
          <w:sz w:val="22"/>
          <w:szCs w:val="22"/>
          <w:u w:val="single"/>
        </w:rPr>
        <w:t>(ii)</w:t>
      </w:r>
      <w:r w:rsidR="00A77EFC" w:rsidRPr="008245CF">
        <w:rPr>
          <w:rFonts w:ascii="Times" w:eastAsia="Times New Roman" w:hAnsi="Times" w:cs="Times New Roman"/>
          <w:sz w:val="22"/>
          <w:szCs w:val="22"/>
        </w:rPr>
        <w:t>,</w:t>
      </w:r>
      <w:r w:rsidR="00A77EFC">
        <w:rPr>
          <w:rFonts w:ascii="Times" w:eastAsia="Times New Roman" w:hAnsi="Times" w:cs="Times New Roman"/>
          <w:b/>
          <w:bCs/>
          <w:sz w:val="22"/>
          <w:szCs w:val="22"/>
        </w:rPr>
        <w:t xml:space="preserve"> </w:t>
      </w:r>
      <w:r w:rsidR="00A77EFC">
        <w:rPr>
          <w:rFonts w:ascii="Times" w:eastAsia="Times New Roman" w:hAnsi="Times" w:cs="Times New Roman"/>
          <w:sz w:val="22"/>
          <w:szCs w:val="22"/>
        </w:rPr>
        <w:t xml:space="preserve">respectively, </w:t>
      </w:r>
      <w:r w:rsidR="00C90B41" w:rsidRPr="00626990">
        <w:rPr>
          <w:rFonts w:ascii="Times" w:eastAsia="Times New Roman" w:hAnsi="Times" w:cs="Times New Roman"/>
          <w:sz w:val="22"/>
          <w:szCs w:val="22"/>
        </w:rPr>
        <w:t>within a fifteen (15) day period</w:t>
      </w:r>
      <w:r w:rsidR="008245CF">
        <w:rPr>
          <w:rFonts w:ascii="Times" w:eastAsia="Times New Roman" w:hAnsi="Times" w:cs="Times New Roman"/>
          <w:sz w:val="22"/>
          <w:szCs w:val="22"/>
        </w:rPr>
        <w:t>,</w:t>
      </w:r>
      <w:r w:rsidR="00C90B41" w:rsidRPr="00626990">
        <w:rPr>
          <w:rFonts w:ascii="Times" w:eastAsia="Times New Roman" w:hAnsi="Times" w:cs="Times New Roman"/>
          <w:sz w:val="22"/>
          <w:szCs w:val="22"/>
        </w:rPr>
        <w:t xml:space="preserve"> it shall be considered an Escrow Refund Event. </w:t>
      </w:r>
    </w:p>
    <w:p w:rsidR="00DF5BF9" w:rsidRPr="006E171E" w:rsidRDefault="00DF5BF9" w:rsidP="00DF5BF9">
      <w:pPr>
        <w:spacing w:before="240" w:after="240" w:line="276" w:lineRule="auto"/>
        <w:ind w:left="360" w:firstLine="720"/>
        <w:jc w:val="both"/>
        <w:rPr>
          <w:rFonts w:ascii="Times" w:eastAsia="Times New Roman" w:hAnsi="Times" w:cs="Times New Roman"/>
          <w:b/>
          <w:bCs/>
          <w:color w:val="000000"/>
          <w:sz w:val="22"/>
          <w:szCs w:val="22"/>
        </w:rPr>
      </w:pPr>
      <w:r>
        <w:rPr>
          <w:rFonts w:ascii="Times" w:eastAsia="Times New Roman" w:hAnsi="Times" w:cs="Times New Roman"/>
          <w:color w:val="000000"/>
          <w:sz w:val="22"/>
          <w:szCs w:val="22"/>
        </w:rPr>
        <w:t>“</w:t>
      </w:r>
      <w:r>
        <w:rPr>
          <w:rFonts w:ascii="Times" w:eastAsia="Times New Roman" w:hAnsi="Times" w:cs="Times New Roman"/>
          <w:b/>
          <w:bCs/>
          <w:color w:val="000000"/>
          <w:sz w:val="22"/>
          <w:szCs w:val="22"/>
        </w:rPr>
        <w:t>Partial Escrow Release Event</w:t>
      </w:r>
      <w:r>
        <w:rPr>
          <w:rFonts w:ascii="Times" w:eastAsia="Times New Roman" w:hAnsi="Times" w:cs="Times New Roman"/>
          <w:color w:val="000000"/>
          <w:sz w:val="22"/>
          <w:szCs w:val="22"/>
        </w:rPr>
        <w:t xml:space="preserve">” means the Portals release of funds pursuant to the schedule set by </w:t>
      </w:r>
      <w:r>
        <w:rPr>
          <w:rFonts w:ascii="Times" w:eastAsia="Times New Roman" w:hAnsi="Times" w:cs="Times New Roman"/>
          <w:b/>
          <w:bCs/>
          <w:color w:val="000000"/>
          <w:sz w:val="22"/>
          <w:szCs w:val="22"/>
          <w:u w:val="single"/>
        </w:rPr>
        <w:t>Section 4(c)</w:t>
      </w:r>
      <w:r w:rsidRPr="00B80687">
        <w:rPr>
          <w:rFonts w:ascii="Times" w:eastAsia="Times New Roman" w:hAnsi="Times" w:cs="Times New Roman"/>
          <w:color w:val="000000"/>
          <w:sz w:val="22"/>
          <w:szCs w:val="22"/>
        </w:rPr>
        <w:t>.</w:t>
      </w:r>
    </w:p>
    <w:p w:rsidR="00191BE0" w:rsidRDefault="00191BE0" w:rsidP="00A015D7">
      <w:pPr>
        <w:spacing w:before="240" w:after="240" w:line="276" w:lineRule="auto"/>
        <w:ind w:left="360" w:firstLine="720"/>
        <w:jc w:val="both"/>
        <w:rPr>
          <w:rFonts w:ascii="Times" w:eastAsia="Times New Roman" w:hAnsi="Times" w:cs="Times New Roman"/>
          <w:color w:val="000000"/>
          <w:sz w:val="22"/>
          <w:szCs w:val="22"/>
        </w:rPr>
      </w:pPr>
      <w:r w:rsidRPr="00626990">
        <w:rPr>
          <w:rFonts w:ascii="Times" w:eastAsia="Times New Roman" w:hAnsi="Times" w:cs="Times New Roman"/>
          <w:color w:val="000000"/>
          <w:sz w:val="22"/>
          <w:szCs w:val="22"/>
        </w:rPr>
        <w:t>“</w:t>
      </w:r>
      <w:r w:rsidR="00D82015" w:rsidRPr="00626990">
        <w:rPr>
          <w:rFonts w:ascii="Times" w:eastAsia="Times New Roman" w:hAnsi="Times" w:cs="Times New Roman"/>
          <w:b/>
          <w:bCs/>
          <w:color w:val="000000"/>
          <w:sz w:val="22"/>
          <w:szCs w:val="22"/>
        </w:rPr>
        <w:t>Portal</w:t>
      </w:r>
      <w:r w:rsidRPr="00626990">
        <w:rPr>
          <w:rFonts w:ascii="Times" w:eastAsia="Times New Roman" w:hAnsi="Times" w:cs="Times New Roman"/>
          <w:color w:val="000000"/>
          <w:sz w:val="22"/>
          <w:szCs w:val="22"/>
        </w:rPr>
        <w:t xml:space="preserve">” means </w:t>
      </w:r>
      <w:proofErr w:type="spellStart"/>
      <w:r w:rsidR="00C655A0">
        <w:rPr>
          <w:rFonts w:ascii="Times" w:eastAsia="Times New Roman" w:hAnsi="Times" w:cs="Times New Roman"/>
          <w:color w:val="000000"/>
          <w:sz w:val="22"/>
          <w:szCs w:val="22"/>
        </w:rPr>
        <w:t>OpenDeal</w:t>
      </w:r>
      <w:proofErr w:type="spellEnd"/>
      <w:r w:rsidR="00C655A0">
        <w:rPr>
          <w:rFonts w:ascii="Times" w:eastAsia="Times New Roman" w:hAnsi="Times" w:cs="Times New Roman"/>
          <w:color w:val="000000"/>
          <w:sz w:val="22"/>
          <w:szCs w:val="22"/>
        </w:rPr>
        <w:t xml:space="preserve"> Portal LLC</w:t>
      </w:r>
      <w:r w:rsidRPr="00626990">
        <w:rPr>
          <w:rFonts w:ascii="Times" w:eastAsia="Times New Roman" w:hAnsi="Times" w:cs="Times New Roman"/>
          <w:color w:val="000000"/>
          <w:sz w:val="22"/>
          <w:szCs w:val="22"/>
        </w:rPr>
        <w:t xml:space="preserve">, a Delaware corporation and a SEC-registered </w:t>
      </w:r>
      <w:r w:rsidR="00A14E9B" w:rsidRPr="00626990">
        <w:rPr>
          <w:rFonts w:ascii="Times" w:eastAsia="Times New Roman" w:hAnsi="Times" w:cs="Times New Roman"/>
          <w:color w:val="000000"/>
          <w:sz w:val="22"/>
          <w:szCs w:val="22"/>
        </w:rPr>
        <w:t xml:space="preserve">entity operating as Republic a FINRA registered </w:t>
      </w:r>
      <w:r w:rsidR="0072678A">
        <w:rPr>
          <w:rFonts w:ascii="Times" w:eastAsia="Times New Roman" w:hAnsi="Times" w:cs="Times New Roman"/>
          <w:color w:val="000000"/>
          <w:sz w:val="22"/>
          <w:szCs w:val="22"/>
        </w:rPr>
        <w:t xml:space="preserve">Funding Portal or a successor entity. In the event of the dissolution of </w:t>
      </w:r>
      <w:proofErr w:type="spellStart"/>
      <w:r w:rsidR="00C655A0">
        <w:rPr>
          <w:rFonts w:ascii="Times" w:eastAsia="Times New Roman" w:hAnsi="Times" w:cs="Times New Roman"/>
          <w:color w:val="000000"/>
          <w:sz w:val="22"/>
          <w:szCs w:val="22"/>
        </w:rPr>
        <w:t>OpenDeal</w:t>
      </w:r>
      <w:proofErr w:type="spellEnd"/>
      <w:r w:rsidR="00C655A0">
        <w:rPr>
          <w:rFonts w:ascii="Times" w:eastAsia="Times New Roman" w:hAnsi="Times" w:cs="Times New Roman"/>
          <w:color w:val="000000"/>
          <w:sz w:val="22"/>
          <w:szCs w:val="22"/>
        </w:rPr>
        <w:t xml:space="preserve"> Portal LLC</w:t>
      </w:r>
      <w:r w:rsidR="0072678A">
        <w:rPr>
          <w:rFonts w:ascii="Times" w:eastAsia="Times New Roman" w:hAnsi="Times" w:cs="Times New Roman"/>
          <w:color w:val="000000"/>
          <w:sz w:val="22"/>
          <w:szCs w:val="22"/>
        </w:rPr>
        <w:t>, the Company may appoint a successor if said successor is an independent party who agr</w:t>
      </w:r>
      <w:r w:rsidR="001D2C14">
        <w:rPr>
          <w:rFonts w:ascii="Times" w:eastAsia="Times New Roman" w:hAnsi="Times" w:cs="Times New Roman"/>
          <w:color w:val="000000"/>
          <w:sz w:val="22"/>
          <w:szCs w:val="22"/>
        </w:rPr>
        <w:t>e</w:t>
      </w:r>
      <w:r w:rsidR="0072678A">
        <w:rPr>
          <w:rFonts w:ascii="Times" w:eastAsia="Times New Roman" w:hAnsi="Times" w:cs="Times New Roman"/>
          <w:color w:val="000000"/>
          <w:sz w:val="22"/>
          <w:szCs w:val="22"/>
        </w:rPr>
        <w:t>es to act as a fiduciary for the lenders “</w:t>
      </w:r>
      <w:r w:rsidR="0072678A">
        <w:rPr>
          <w:rFonts w:ascii="Times" w:eastAsia="Times New Roman" w:hAnsi="Times" w:cs="Times New Roman"/>
          <w:b/>
          <w:bCs/>
          <w:color w:val="000000"/>
          <w:sz w:val="22"/>
          <w:szCs w:val="22"/>
        </w:rPr>
        <w:t>Successor Portal</w:t>
      </w:r>
      <w:r w:rsidR="0072678A">
        <w:rPr>
          <w:rFonts w:ascii="Times" w:eastAsia="Times New Roman" w:hAnsi="Times" w:cs="Times New Roman"/>
          <w:color w:val="000000"/>
          <w:sz w:val="22"/>
          <w:szCs w:val="22"/>
        </w:rPr>
        <w:t>”.</w:t>
      </w:r>
    </w:p>
    <w:p w:rsidR="002A5D3F" w:rsidRDefault="002A5D3F" w:rsidP="00A015D7">
      <w:pPr>
        <w:spacing w:before="240" w:after="240" w:line="276" w:lineRule="auto"/>
        <w:ind w:left="360" w:firstLine="720"/>
        <w:jc w:val="both"/>
        <w:rPr>
          <w:rFonts w:ascii="Times" w:eastAsia="Times New Roman" w:hAnsi="Times" w:cs="Times New Roman"/>
          <w:color w:val="000000"/>
          <w:sz w:val="22"/>
          <w:szCs w:val="22"/>
        </w:rPr>
      </w:pPr>
      <w:r>
        <w:rPr>
          <w:rFonts w:ascii="Times" w:eastAsia="Times New Roman" w:hAnsi="Times" w:cs="Times New Roman"/>
          <w:color w:val="000000"/>
          <w:sz w:val="22"/>
          <w:szCs w:val="22"/>
        </w:rPr>
        <w:t>“</w:t>
      </w:r>
      <w:r>
        <w:rPr>
          <w:rFonts w:ascii="Times" w:eastAsia="Times New Roman" w:hAnsi="Times" w:cs="Times New Roman"/>
          <w:b/>
          <w:bCs/>
          <w:color w:val="000000"/>
          <w:sz w:val="22"/>
          <w:szCs w:val="22"/>
        </w:rPr>
        <w:t>Qualifying Portal Expenses</w:t>
      </w:r>
      <w:r>
        <w:rPr>
          <w:rFonts w:ascii="Times" w:eastAsia="Times New Roman" w:hAnsi="Times" w:cs="Times New Roman"/>
          <w:color w:val="000000"/>
          <w:sz w:val="22"/>
          <w:szCs w:val="22"/>
        </w:rPr>
        <w:t xml:space="preserve">” means </w:t>
      </w:r>
      <w:r w:rsidRPr="002A5D3F">
        <w:rPr>
          <w:rFonts w:ascii="Times" w:eastAsia="Times New Roman" w:hAnsi="Times" w:cs="Times New Roman"/>
          <w:color w:val="000000"/>
          <w:sz w:val="22"/>
          <w:szCs w:val="22"/>
        </w:rPr>
        <w:t xml:space="preserve">the sum of all of the expenses related to offering of Debt Payable by Assets Series S-1 through Portal that the Company pays to the Portal (or entities operating the Portal) including commissions payable to the Portal, credit card fees payable in respect of amounts funded through the Portal, escrow agent transaction fees and the repayment of third-party service providers pre-paid by the Portal (and </w:t>
      </w:r>
      <w:r w:rsidRPr="002A5D3F">
        <w:rPr>
          <w:rFonts w:ascii="Times" w:eastAsia="Times New Roman" w:hAnsi="Times" w:cs="Times New Roman"/>
          <w:color w:val="000000"/>
          <w:sz w:val="22"/>
          <w:szCs w:val="22"/>
        </w:rPr>
        <w:lastRenderedPageBreak/>
        <w:t xml:space="preserve">excluding costs incurred by the Company associated with the </w:t>
      </w:r>
      <w:r w:rsidR="0023555E">
        <w:rPr>
          <w:rFonts w:ascii="Times" w:eastAsia="Times New Roman" w:hAnsi="Times" w:cs="Times New Roman"/>
          <w:color w:val="000000"/>
          <w:sz w:val="22"/>
          <w:szCs w:val="22"/>
        </w:rPr>
        <w:t>Series Debt Amount</w:t>
      </w:r>
      <w:r w:rsidRPr="002A5D3F">
        <w:rPr>
          <w:rFonts w:ascii="Times" w:eastAsia="Times New Roman" w:hAnsi="Times" w:cs="Times New Roman"/>
          <w:color w:val="000000"/>
          <w:sz w:val="22"/>
          <w:szCs w:val="22"/>
        </w:rPr>
        <w:t xml:space="preserve"> that are not paid to Portal such as legal costs).</w:t>
      </w:r>
    </w:p>
    <w:p w:rsidR="00597A1A" w:rsidRPr="00597A1A" w:rsidRDefault="00597A1A" w:rsidP="00597A1A">
      <w:pPr>
        <w:spacing w:before="240" w:after="240" w:line="276" w:lineRule="auto"/>
        <w:ind w:left="360" w:firstLine="720"/>
        <w:jc w:val="both"/>
        <w:rPr>
          <w:rFonts w:ascii="Times" w:hAnsi="Times"/>
          <w:color w:val="000000"/>
          <w:sz w:val="22"/>
          <w:szCs w:val="22"/>
        </w:rPr>
      </w:pPr>
      <w:r>
        <w:rPr>
          <w:rFonts w:ascii="Times" w:eastAsia="Times New Roman" w:hAnsi="Times" w:cs="Times New Roman"/>
          <w:color w:val="000000"/>
          <w:sz w:val="22"/>
          <w:szCs w:val="22"/>
        </w:rPr>
        <w:t>“</w:t>
      </w:r>
      <w:r>
        <w:rPr>
          <w:rFonts w:ascii="Times" w:eastAsia="Times New Roman" w:hAnsi="Times" w:cs="Times New Roman"/>
          <w:b/>
          <w:bCs/>
          <w:color w:val="000000"/>
          <w:sz w:val="22"/>
          <w:szCs w:val="22"/>
        </w:rPr>
        <w:t>Senior Indebtedness</w:t>
      </w:r>
      <w:r>
        <w:rPr>
          <w:rFonts w:ascii="Times" w:eastAsia="Times New Roman" w:hAnsi="Times" w:cs="Times New Roman"/>
          <w:color w:val="000000"/>
          <w:sz w:val="22"/>
          <w:szCs w:val="22"/>
        </w:rPr>
        <w:t xml:space="preserve">” means </w:t>
      </w:r>
      <w:r>
        <w:rPr>
          <w:rFonts w:ascii="Times" w:hAnsi="Times"/>
          <w:color w:val="000000"/>
          <w:sz w:val="22"/>
          <w:szCs w:val="22"/>
        </w:rPr>
        <w:t>a</w:t>
      </w:r>
      <w:r w:rsidRPr="00597A1A">
        <w:rPr>
          <w:rFonts w:ascii="Times" w:hAnsi="Times"/>
          <w:color w:val="000000"/>
          <w:sz w:val="22"/>
          <w:szCs w:val="22"/>
        </w:rPr>
        <w:t>ny (</w:t>
      </w:r>
      <w:proofErr w:type="spellStart"/>
      <w:r w:rsidRPr="00597A1A">
        <w:rPr>
          <w:rFonts w:ascii="Times" w:hAnsi="Times"/>
          <w:color w:val="000000"/>
          <w:sz w:val="22"/>
          <w:szCs w:val="22"/>
        </w:rPr>
        <w:t>i</w:t>
      </w:r>
      <w:proofErr w:type="spellEnd"/>
      <w:r w:rsidRPr="00597A1A">
        <w:rPr>
          <w:rFonts w:ascii="Times" w:hAnsi="Times"/>
          <w:color w:val="000000"/>
          <w:sz w:val="22"/>
          <w:szCs w:val="22"/>
        </w:rPr>
        <w:t xml:space="preserve">) indebtedness, liabilities and other obligations of the Company or with respect to which the Company is a guarantor, to banks, insurance companies or other lending or thrift institutions regularly engaged in the business of lending money, whether or not secured, (ii) indebtedness, liabilities and other obligations of the Company under any line of credit or revolving credit facility and (iii) any deferrals, renewals or extensions or any debentures, notes or other evidence of indebtedness issued in exchange for such Senior Indebtedness. </w:t>
      </w:r>
    </w:p>
    <w:p w:rsidR="00313C2D" w:rsidRPr="00554A90" w:rsidRDefault="00C43960" w:rsidP="00A015D7">
      <w:pPr>
        <w:pStyle w:val="ListParagraph"/>
        <w:numPr>
          <w:ilvl w:val="0"/>
          <w:numId w:val="2"/>
        </w:numPr>
        <w:spacing w:before="240" w:after="240" w:line="276" w:lineRule="auto"/>
        <w:jc w:val="both"/>
        <w:rPr>
          <w:rFonts w:ascii="Times" w:eastAsia="Times New Roman" w:hAnsi="Times" w:cs="Times New Roman"/>
          <w:color w:val="000000"/>
          <w:sz w:val="22"/>
          <w:szCs w:val="22"/>
        </w:rPr>
      </w:pPr>
      <w:r w:rsidRPr="00626990">
        <w:rPr>
          <w:rFonts w:ascii="Times" w:hAnsi="Times"/>
          <w:b/>
          <w:i/>
          <w:sz w:val="22"/>
          <w:szCs w:val="22"/>
        </w:rPr>
        <w:t>Escrow</w:t>
      </w:r>
      <w:r w:rsidR="00313C2D" w:rsidRPr="00626990">
        <w:rPr>
          <w:rFonts w:ascii="Times" w:hAnsi="Times"/>
          <w:b/>
          <w:i/>
          <w:sz w:val="22"/>
          <w:szCs w:val="22"/>
        </w:rPr>
        <w:t xml:space="preserve"> Account </w:t>
      </w:r>
    </w:p>
    <w:p w:rsidR="004F2385" w:rsidRPr="004F2385" w:rsidRDefault="004F2385" w:rsidP="004F2385">
      <w:pPr>
        <w:pStyle w:val="ListParagraph"/>
        <w:spacing w:before="240" w:after="240" w:line="276" w:lineRule="auto"/>
        <w:ind w:left="1440"/>
        <w:jc w:val="both"/>
        <w:rPr>
          <w:rFonts w:ascii="Times" w:eastAsia="Times New Roman" w:hAnsi="Times" w:cs="Times New Roman"/>
          <w:color w:val="000000"/>
          <w:sz w:val="22"/>
          <w:szCs w:val="22"/>
        </w:rPr>
      </w:pPr>
    </w:p>
    <w:p w:rsidR="00A77EFC" w:rsidRPr="00554A90" w:rsidRDefault="004F2385" w:rsidP="00554A90">
      <w:pPr>
        <w:pStyle w:val="ListParagraph"/>
        <w:numPr>
          <w:ilvl w:val="1"/>
          <w:numId w:val="2"/>
        </w:numPr>
        <w:spacing w:before="240" w:after="240" w:line="276" w:lineRule="auto"/>
        <w:jc w:val="both"/>
        <w:rPr>
          <w:rFonts w:ascii="Times" w:eastAsia="Times New Roman" w:hAnsi="Times" w:cs="Times New Roman"/>
          <w:color w:val="000000"/>
          <w:sz w:val="22"/>
          <w:szCs w:val="22"/>
        </w:rPr>
      </w:pPr>
      <w:r>
        <w:rPr>
          <w:rFonts w:ascii="Times" w:hAnsi="Times"/>
          <w:b/>
          <w:iCs/>
          <w:sz w:val="22"/>
          <w:szCs w:val="22"/>
          <w:u w:val="single"/>
        </w:rPr>
        <w:t>Escrow Event</w:t>
      </w:r>
      <w:r w:rsidRPr="004F2385">
        <w:rPr>
          <w:rFonts w:ascii="Times" w:hAnsi="Times"/>
          <w:bCs/>
          <w:iCs/>
          <w:sz w:val="22"/>
          <w:szCs w:val="22"/>
        </w:rPr>
        <w:t>.</w:t>
      </w:r>
      <w:r>
        <w:rPr>
          <w:rFonts w:ascii="Times" w:hAnsi="Times"/>
          <w:b/>
          <w:iCs/>
          <w:sz w:val="22"/>
          <w:szCs w:val="22"/>
        </w:rPr>
        <w:t xml:space="preserve"> </w:t>
      </w:r>
      <w:r w:rsidR="00A77EFC" w:rsidRPr="00554A90">
        <w:rPr>
          <w:rFonts w:ascii="Times" w:hAnsi="Times"/>
          <w:bCs/>
          <w:iCs/>
          <w:sz w:val="22"/>
          <w:szCs w:val="22"/>
        </w:rPr>
        <w:t>Upon the successful issuance of this instrument, the Company shall retain the Escrow Debt Amount in the Escrow Account and grant Portal all rights and privileges necessary to manage said Escrow Account. Portal will not spend, transfer, or use the funds in the Escrow Account for any purpose until the occurrence of the any of the following: (</w:t>
      </w:r>
      <w:proofErr w:type="spellStart"/>
      <w:r w:rsidR="00A77EFC" w:rsidRPr="00554A90">
        <w:rPr>
          <w:rFonts w:ascii="Times" w:hAnsi="Times"/>
          <w:bCs/>
          <w:iCs/>
          <w:sz w:val="22"/>
          <w:szCs w:val="22"/>
        </w:rPr>
        <w:t>i</w:t>
      </w:r>
      <w:proofErr w:type="spellEnd"/>
      <w:r w:rsidR="00A77EFC" w:rsidRPr="00554A90">
        <w:rPr>
          <w:rFonts w:ascii="Times" w:hAnsi="Times"/>
          <w:bCs/>
          <w:iCs/>
          <w:sz w:val="22"/>
          <w:szCs w:val="22"/>
        </w:rPr>
        <w:t xml:space="preserve">) an Escrow Release Event, </w:t>
      </w:r>
      <w:r w:rsidR="00A77EFC">
        <w:rPr>
          <w:rFonts w:ascii="Times" w:hAnsi="Times"/>
          <w:bCs/>
          <w:iCs/>
          <w:sz w:val="22"/>
          <w:szCs w:val="22"/>
        </w:rPr>
        <w:t xml:space="preserve">(ii) a Partial Escrow Release Event </w:t>
      </w:r>
      <w:r w:rsidR="00A77EFC" w:rsidRPr="00554A90">
        <w:rPr>
          <w:rFonts w:ascii="Times" w:hAnsi="Times"/>
          <w:bCs/>
          <w:iCs/>
          <w:sz w:val="22"/>
          <w:szCs w:val="22"/>
        </w:rPr>
        <w:t>(i</w:t>
      </w:r>
      <w:r w:rsidR="00A77EFC">
        <w:rPr>
          <w:rFonts w:ascii="Times" w:hAnsi="Times"/>
          <w:bCs/>
          <w:iCs/>
          <w:sz w:val="22"/>
          <w:szCs w:val="22"/>
        </w:rPr>
        <w:t>i</w:t>
      </w:r>
      <w:r w:rsidR="00A77EFC" w:rsidRPr="00554A90">
        <w:rPr>
          <w:rFonts w:ascii="Times" w:hAnsi="Times"/>
          <w:bCs/>
          <w:iCs/>
          <w:sz w:val="22"/>
          <w:szCs w:val="22"/>
        </w:rPr>
        <w:t>i) an Escrow Refund Event, (</w:t>
      </w:r>
      <w:r w:rsidR="00A77EFC">
        <w:rPr>
          <w:rFonts w:ascii="Times" w:hAnsi="Times"/>
          <w:bCs/>
          <w:iCs/>
          <w:sz w:val="22"/>
          <w:szCs w:val="22"/>
        </w:rPr>
        <w:t>iv</w:t>
      </w:r>
      <w:r w:rsidR="00A77EFC" w:rsidRPr="00554A90">
        <w:rPr>
          <w:rFonts w:ascii="Times" w:hAnsi="Times"/>
          <w:bCs/>
          <w:iCs/>
          <w:sz w:val="22"/>
          <w:szCs w:val="22"/>
        </w:rPr>
        <w:t>) a Partial Escrow R</w:t>
      </w:r>
      <w:r w:rsidR="0074197E" w:rsidRPr="00554A90">
        <w:rPr>
          <w:rFonts w:ascii="Times" w:hAnsi="Times"/>
          <w:bCs/>
          <w:iCs/>
          <w:sz w:val="22"/>
          <w:szCs w:val="22"/>
        </w:rPr>
        <w:t>efund Event, or (</w:t>
      </w:r>
      <w:r w:rsidR="00A77EFC" w:rsidRPr="00554A90">
        <w:rPr>
          <w:rFonts w:ascii="Times" w:hAnsi="Times"/>
          <w:bCs/>
          <w:iCs/>
          <w:sz w:val="22"/>
          <w:szCs w:val="22"/>
        </w:rPr>
        <w:t>v) a Capital Call Escrow Event (each an “</w:t>
      </w:r>
      <w:r w:rsidR="00A77EFC" w:rsidRPr="00554A90">
        <w:rPr>
          <w:rFonts w:ascii="Times" w:hAnsi="Times"/>
          <w:b/>
          <w:bCs/>
          <w:iCs/>
          <w:sz w:val="22"/>
          <w:szCs w:val="22"/>
        </w:rPr>
        <w:t>Escrow Event”</w:t>
      </w:r>
      <w:r w:rsidR="00A77EFC" w:rsidRPr="00554A90">
        <w:rPr>
          <w:rFonts w:ascii="Times" w:hAnsi="Times"/>
          <w:bCs/>
          <w:iCs/>
          <w:sz w:val="22"/>
          <w:szCs w:val="22"/>
        </w:rPr>
        <w:t>, and collectively the “</w:t>
      </w:r>
      <w:r w:rsidR="00A77EFC" w:rsidRPr="00554A90">
        <w:rPr>
          <w:rFonts w:ascii="Times" w:hAnsi="Times"/>
          <w:b/>
          <w:bCs/>
          <w:iCs/>
          <w:sz w:val="22"/>
          <w:szCs w:val="22"/>
        </w:rPr>
        <w:t>Escrow Events</w:t>
      </w:r>
      <w:r w:rsidR="00A77EFC" w:rsidRPr="00554A90">
        <w:rPr>
          <w:rFonts w:ascii="Times" w:hAnsi="Times"/>
          <w:bCs/>
          <w:iCs/>
          <w:sz w:val="22"/>
          <w:szCs w:val="22"/>
        </w:rPr>
        <w:t>”).</w:t>
      </w:r>
    </w:p>
    <w:p w:rsidR="00A77EFC" w:rsidRPr="00554A90" w:rsidRDefault="00A77EFC" w:rsidP="00554A90">
      <w:pPr>
        <w:pStyle w:val="ListParagraph"/>
        <w:spacing w:before="240" w:after="240" w:line="276" w:lineRule="auto"/>
        <w:ind w:left="1440"/>
        <w:jc w:val="both"/>
        <w:rPr>
          <w:rFonts w:ascii="Times" w:eastAsia="Times New Roman" w:hAnsi="Times" w:cs="Times New Roman"/>
          <w:color w:val="000000"/>
          <w:sz w:val="22"/>
          <w:szCs w:val="22"/>
        </w:rPr>
      </w:pPr>
    </w:p>
    <w:p w:rsidR="00A77EFC" w:rsidRPr="00554A90" w:rsidRDefault="00A77EFC" w:rsidP="00554A90">
      <w:pPr>
        <w:pStyle w:val="ListParagraph"/>
        <w:numPr>
          <w:ilvl w:val="1"/>
          <w:numId w:val="2"/>
        </w:numPr>
        <w:spacing w:before="240" w:after="240" w:line="276" w:lineRule="auto"/>
        <w:jc w:val="both"/>
        <w:rPr>
          <w:rFonts w:ascii="Times" w:eastAsia="Times New Roman" w:hAnsi="Times" w:cs="Times New Roman"/>
          <w:color w:val="000000"/>
          <w:sz w:val="22"/>
          <w:szCs w:val="22"/>
        </w:rPr>
      </w:pPr>
      <w:r w:rsidRPr="006E171E">
        <w:rPr>
          <w:rFonts w:ascii="Times" w:hAnsi="Times"/>
          <w:bCs/>
          <w:iCs/>
          <w:sz w:val="22"/>
          <w:szCs w:val="22"/>
        </w:rPr>
        <w:t>Upon the occurrence of an Escrow Event, the Company shall provide timely notice to the Portal in the form of an “</w:t>
      </w:r>
      <w:r w:rsidRPr="006E171E">
        <w:rPr>
          <w:rFonts w:ascii="Times" w:hAnsi="Times"/>
          <w:b/>
          <w:iCs/>
          <w:sz w:val="22"/>
          <w:szCs w:val="22"/>
        </w:rPr>
        <w:t>Escrow Release Notice</w:t>
      </w:r>
      <w:r w:rsidRPr="006E171E">
        <w:rPr>
          <w:rFonts w:ascii="Times" w:hAnsi="Times"/>
          <w:iCs/>
          <w:sz w:val="22"/>
          <w:szCs w:val="22"/>
        </w:rPr>
        <w:t>”,</w:t>
      </w:r>
      <w:r w:rsidRPr="006E171E">
        <w:rPr>
          <w:rFonts w:ascii="Times" w:hAnsi="Times"/>
          <w:bCs/>
          <w:iCs/>
          <w:sz w:val="22"/>
          <w:szCs w:val="22"/>
        </w:rPr>
        <w:t xml:space="preserve"> and within </w:t>
      </w:r>
      <w:r w:rsidR="000678E7">
        <w:rPr>
          <w:rFonts w:ascii="Times" w:hAnsi="Times"/>
          <w:bCs/>
          <w:iCs/>
          <w:sz w:val="22"/>
          <w:szCs w:val="22"/>
        </w:rPr>
        <w:t>thirty</w:t>
      </w:r>
      <w:r w:rsidRPr="006E171E">
        <w:rPr>
          <w:rFonts w:ascii="Times" w:hAnsi="Times"/>
          <w:bCs/>
          <w:iCs/>
          <w:sz w:val="22"/>
          <w:szCs w:val="22"/>
        </w:rPr>
        <w:t xml:space="preserve"> (</w:t>
      </w:r>
      <w:r w:rsidR="000678E7">
        <w:rPr>
          <w:rFonts w:ascii="Times" w:hAnsi="Times"/>
          <w:bCs/>
          <w:iCs/>
          <w:sz w:val="22"/>
          <w:szCs w:val="22"/>
        </w:rPr>
        <w:t>30</w:t>
      </w:r>
      <w:r w:rsidRPr="006E171E">
        <w:rPr>
          <w:rFonts w:ascii="Times" w:hAnsi="Times"/>
          <w:bCs/>
          <w:iCs/>
          <w:sz w:val="22"/>
          <w:szCs w:val="22"/>
        </w:rPr>
        <w:t>) calendar days of the Portal receiving an Escrow Release Notice, the Portal shall transfer the funds in the Escrow Account to each and any party entitled to said funds, in accordance with the following instructions</w:t>
      </w:r>
      <w:r>
        <w:rPr>
          <w:rFonts w:ascii="Times" w:hAnsi="Times"/>
          <w:bCs/>
          <w:iCs/>
          <w:sz w:val="22"/>
          <w:szCs w:val="22"/>
        </w:rPr>
        <w:t>:</w:t>
      </w:r>
    </w:p>
    <w:p w:rsidR="00A77EFC" w:rsidRPr="00554A90" w:rsidRDefault="00A77EFC" w:rsidP="00554A90">
      <w:pPr>
        <w:pStyle w:val="ListParagraph"/>
        <w:rPr>
          <w:rFonts w:ascii="Times" w:eastAsia="Times New Roman" w:hAnsi="Times" w:cs="Times New Roman"/>
          <w:color w:val="000000"/>
          <w:sz w:val="22"/>
          <w:szCs w:val="22"/>
        </w:rPr>
      </w:pPr>
    </w:p>
    <w:p w:rsidR="00A77EFC" w:rsidRPr="00554A90" w:rsidRDefault="00A77EFC" w:rsidP="00554A90">
      <w:pPr>
        <w:pStyle w:val="ListParagraph"/>
        <w:numPr>
          <w:ilvl w:val="2"/>
          <w:numId w:val="2"/>
        </w:numPr>
        <w:spacing w:before="240" w:after="240" w:line="276" w:lineRule="auto"/>
        <w:jc w:val="both"/>
        <w:rPr>
          <w:rFonts w:ascii="Times" w:eastAsia="Times New Roman" w:hAnsi="Times" w:cs="Times New Roman"/>
          <w:color w:val="000000"/>
          <w:sz w:val="22"/>
          <w:szCs w:val="22"/>
        </w:rPr>
      </w:pPr>
      <w:r w:rsidRPr="00554A90">
        <w:rPr>
          <w:rFonts w:ascii="Times" w:hAnsi="Times"/>
          <w:b/>
          <w:i/>
          <w:sz w:val="22"/>
          <w:szCs w:val="22"/>
        </w:rPr>
        <w:t>All funds to the Company</w:t>
      </w:r>
      <w:r w:rsidRPr="006E171E">
        <w:rPr>
          <w:rFonts w:ascii="Times" w:hAnsi="Times"/>
          <w:bCs/>
          <w:iCs/>
          <w:sz w:val="22"/>
          <w:szCs w:val="22"/>
        </w:rPr>
        <w:t>. In the event of an Escrow Release Event</w:t>
      </w:r>
      <w:r w:rsidR="0074197E">
        <w:rPr>
          <w:rFonts w:ascii="Times" w:hAnsi="Times"/>
          <w:bCs/>
          <w:iCs/>
          <w:sz w:val="22"/>
          <w:szCs w:val="22"/>
        </w:rPr>
        <w:t xml:space="preserve"> or a Capital Call Escrow Event</w:t>
      </w:r>
      <w:r w:rsidRPr="006E171E">
        <w:rPr>
          <w:rFonts w:ascii="Times" w:hAnsi="Times"/>
          <w:bCs/>
          <w:iCs/>
          <w:sz w:val="22"/>
          <w:szCs w:val="22"/>
        </w:rPr>
        <w:t>, all funds from the Series Debt Amount remaining in the Escrow Account shall be due to the Company, immediately.</w:t>
      </w:r>
    </w:p>
    <w:p w:rsidR="00E546C8" w:rsidRPr="00554A90" w:rsidRDefault="00E546C8" w:rsidP="00554A90">
      <w:pPr>
        <w:pStyle w:val="ListParagraph"/>
        <w:spacing w:before="240" w:after="240" w:line="276" w:lineRule="auto"/>
        <w:ind w:left="2160"/>
        <w:jc w:val="both"/>
        <w:rPr>
          <w:rFonts w:ascii="Times" w:eastAsia="Times New Roman" w:hAnsi="Times" w:cs="Times New Roman"/>
          <w:color w:val="000000"/>
          <w:sz w:val="22"/>
          <w:szCs w:val="22"/>
        </w:rPr>
      </w:pPr>
    </w:p>
    <w:p w:rsidR="00E546C8" w:rsidRPr="00554A90" w:rsidRDefault="00E546C8" w:rsidP="00554A90">
      <w:pPr>
        <w:pStyle w:val="ListParagraph"/>
        <w:numPr>
          <w:ilvl w:val="2"/>
          <w:numId w:val="2"/>
        </w:numPr>
        <w:spacing w:before="240" w:after="240" w:line="276" w:lineRule="auto"/>
        <w:jc w:val="both"/>
        <w:rPr>
          <w:rFonts w:ascii="Times" w:eastAsia="Times New Roman" w:hAnsi="Times" w:cs="Times New Roman"/>
          <w:color w:val="000000"/>
          <w:sz w:val="22"/>
          <w:szCs w:val="22"/>
        </w:rPr>
      </w:pPr>
      <w:r w:rsidRPr="00554A90">
        <w:rPr>
          <w:rFonts w:ascii="Times" w:eastAsia="Times New Roman" w:hAnsi="Times" w:cs="Times New Roman"/>
          <w:b/>
          <w:bCs/>
          <w:i/>
          <w:iCs/>
          <w:color w:val="000000"/>
          <w:sz w:val="22"/>
          <w:szCs w:val="22"/>
        </w:rPr>
        <w:t>Some funds to the Company</w:t>
      </w:r>
      <w:r>
        <w:rPr>
          <w:rFonts w:ascii="Times" w:eastAsia="Times New Roman" w:hAnsi="Times" w:cs="Times New Roman"/>
          <w:color w:val="000000"/>
          <w:sz w:val="22"/>
          <w:szCs w:val="22"/>
        </w:rPr>
        <w:t xml:space="preserve">. In the event of a Partial Escrow Release Event, the funds designated by </w:t>
      </w:r>
      <w:r>
        <w:rPr>
          <w:rFonts w:ascii="Times" w:eastAsia="Times New Roman" w:hAnsi="Times" w:cs="Times New Roman"/>
          <w:color w:val="000000"/>
          <w:sz w:val="22"/>
          <w:szCs w:val="22"/>
          <w:u w:val="single"/>
        </w:rPr>
        <w:t>Section 4(c)</w:t>
      </w:r>
      <w:r>
        <w:rPr>
          <w:rFonts w:ascii="Times" w:eastAsia="Times New Roman" w:hAnsi="Times" w:cs="Times New Roman"/>
          <w:color w:val="000000"/>
          <w:sz w:val="22"/>
          <w:szCs w:val="22"/>
        </w:rPr>
        <w:t xml:space="preserve"> shall be due and payable to the Company.</w:t>
      </w:r>
    </w:p>
    <w:p w:rsidR="00E546C8" w:rsidRPr="00554A90" w:rsidRDefault="00E546C8" w:rsidP="00554A90">
      <w:pPr>
        <w:pStyle w:val="ListParagraph"/>
        <w:spacing w:before="240" w:after="240" w:line="276" w:lineRule="auto"/>
        <w:ind w:left="2160"/>
        <w:jc w:val="both"/>
        <w:rPr>
          <w:rFonts w:ascii="Times" w:eastAsia="Times New Roman" w:hAnsi="Times" w:cs="Times New Roman"/>
          <w:color w:val="000000"/>
          <w:sz w:val="22"/>
          <w:szCs w:val="22"/>
        </w:rPr>
      </w:pPr>
    </w:p>
    <w:p w:rsidR="00A77EFC" w:rsidRPr="00554A90" w:rsidRDefault="00E546C8" w:rsidP="00554A90">
      <w:pPr>
        <w:pStyle w:val="ListParagraph"/>
        <w:numPr>
          <w:ilvl w:val="2"/>
          <w:numId w:val="2"/>
        </w:numPr>
        <w:spacing w:before="240" w:after="240" w:line="276" w:lineRule="auto"/>
        <w:jc w:val="both"/>
        <w:rPr>
          <w:rFonts w:ascii="Times" w:eastAsia="Times New Roman" w:hAnsi="Times" w:cs="Times New Roman"/>
          <w:color w:val="000000"/>
          <w:sz w:val="22"/>
          <w:szCs w:val="22"/>
        </w:rPr>
      </w:pPr>
      <w:r w:rsidRPr="00554A90">
        <w:rPr>
          <w:rFonts w:ascii="Times" w:hAnsi="Times"/>
          <w:b/>
          <w:i/>
          <w:sz w:val="22"/>
          <w:szCs w:val="22"/>
        </w:rPr>
        <w:t>Some funds to Lender(s)</w:t>
      </w:r>
      <w:r w:rsidRPr="00626990">
        <w:rPr>
          <w:rFonts w:ascii="Times" w:hAnsi="Times"/>
          <w:bCs/>
          <w:iCs/>
          <w:sz w:val="22"/>
          <w:szCs w:val="22"/>
        </w:rPr>
        <w:t xml:space="preserve">. </w:t>
      </w:r>
      <w:r>
        <w:rPr>
          <w:rFonts w:ascii="Times" w:hAnsi="Times"/>
          <w:bCs/>
          <w:iCs/>
          <w:sz w:val="22"/>
          <w:szCs w:val="22"/>
        </w:rPr>
        <w:t>In the event of a</w:t>
      </w:r>
      <w:r w:rsidRPr="00626990">
        <w:rPr>
          <w:rFonts w:ascii="Times" w:hAnsi="Times"/>
          <w:bCs/>
          <w:iCs/>
          <w:sz w:val="22"/>
          <w:szCs w:val="22"/>
        </w:rPr>
        <w:t xml:space="preserve"> Partial Escrow Refund Event, the Company will provide copies of the </w:t>
      </w:r>
      <w:r w:rsidRPr="00584780">
        <w:rPr>
          <w:rFonts w:ascii="Times" w:eastAsia="Times New Roman" w:hAnsi="Times" w:cs="Times New Roman"/>
          <w:bCs/>
          <w:sz w:val="22"/>
          <w:szCs w:val="22"/>
        </w:rPr>
        <w:t xml:space="preserve">Early </w:t>
      </w:r>
      <w:r w:rsidR="00C80154">
        <w:rPr>
          <w:rFonts w:ascii="Times" w:eastAsia="Times New Roman" w:hAnsi="Times" w:cs="Times New Roman"/>
          <w:bCs/>
          <w:sz w:val="22"/>
          <w:szCs w:val="22"/>
        </w:rPr>
        <w:t xml:space="preserve">Fiat </w:t>
      </w:r>
      <w:r w:rsidRPr="00584780">
        <w:rPr>
          <w:rFonts w:ascii="Times" w:eastAsia="Times New Roman" w:hAnsi="Times" w:cs="Times New Roman"/>
          <w:bCs/>
          <w:sz w:val="22"/>
          <w:szCs w:val="22"/>
        </w:rPr>
        <w:t>Repayment Notice</w:t>
      </w:r>
      <w:r w:rsidRPr="00626990">
        <w:rPr>
          <w:rFonts w:ascii="Times" w:hAnsi="Times"/>
          <w:bCs/>
          <w:iCs/>
          <w:sz w:val="22"/>
          <w:szCs w:val="22"/>
        </w:rPr>
        <w:t>(s) to the Portal and the Portal will release the Early</w:t>
      </w:r>
      <w:r w:rsidR="00C80154">
        <w:rPr>
          <w:rFonts w:ascii="Times" w:hAnsi="Times"/>
          <w:bCs/>
          <w:iCs/>
          <w:sz w:val="22"/>
          <w:szCs w:val="22"/>
        </w:rPr>
        <w:t xml:space="preserve"> Fiat</w:t>
      </w:r>
      <w:r w:rsidRPr="00626990">
        <w:rPr>
          <w:rFonts w:ascii="Times" w:hAnsi="Times"/>
          <w:bCs/>
          <w:iCs/>
          <w:sz w:val="22"/>
          <w:szCs w:val="22"/>
        </w:rPr>
        <w:t xml:space="preserve"> Repayment Amount(s) to the relevant Lenders.</w:t>
      </w:r>
    </w:p>
    <w:p w:rsidR="00E546C8" w:rsidRPr="00554A90" w:rsidRDefault="00E546C8" w:rsidP="00554A90">
      <w:pPr>
        <w:pStyle w:val="ListParagraph"/>
        <w:spacing w:before="240" w:after="240" w:line="276" w:lineRule="auto"/>
        <w:ind w:left="2160"/>
        <w:jc w:val="both"/>
        <w:rPr>
          <w:rFonts w:ascii="Times" w:eastAsia="Times New Roman" w:hAnsi="Times" w:cs="Times New Roman"/>
          <w:color w:val="000000"/>
          <w:sz w:val="22"/>
          <w:szCs w:val="22"/>
        </w:rPr>
      </w:pPr>
    </w:p>
    <w:p w:rsidR="00E546C8" w:rsidRPr="00554A90" w:rsidRDefault="00E546C8" w:rsidP="00554A90">
      <w:pPr>
        <w:pStyle w:val="ListParagraph"/>
        <w:numPr>
          <w:ilvl w:val="2"/>
          <w:numId w:val="2"/>
        </w:numPr>
        <w:spacing w:before="240" w:after="240" w:line="276" w:lineRule="auto"/>
        <w:jc w:val="both"/>
        <w:rPr>
          <w:rFonts w:ascii="Times" w:eastAsia="Times New Roman" w:hAnsi="Times" w:cs="Times New Roman"/>
          <w:color w:val="000000"/>
          <w:sz w:val="22"/>
          <w:szCs w:val="22"/>
        </w:rPr>
      </w:pPr>
      <w:r w:rsidRPr="00554A90">
        <w:rPr>
          <w:rFonts w:ascii="Times" w:hAnsi="Times"/>
          <w:b/>
          <w:i/>
          <w:sz w:val="22"/>
          <w:szCs w:val="22"/>
        </w:rPr>
        <w:t>All remaining funds to Lenders</w:t>
      </w:r>
      <w:r w:rsidRPr="00626990">
        <w:rPr>
          <w:rFonts w:ascii="Times" w:hAnsi="Times"/>
          <w:bCs/>
          <w:iCs/>
          <w:sz w:val="22"/>
          <w:szCs w:val="22"/>
        </w:rPr>
        <w:t xml:space="preserve">. </w:t>
      </w:r>
      <w:r>
        <w:rPr>
          <w:rFonts w:ascii="Times" w:hAnsi="Times"/>
          <w:bCs/>
          <w:iCs/>
          <w:sz w:val="22"/>
          <w:szCs w:val="22"/>
        </w:rPr>
        <w:t>In the event of an</w:t>
      </w:r>
      <w:r w:rsidRPr="00626990">
        <w:rPr>
          <w:rFonts w:ascii="Times" w:hAnsi="Times"/>
          <w:bCs/>
          <w:iCs/>
          <w:sz w:val="22"/>
          <w:szCs w:val="22"/>
        </w:rPr>
        <w:t xml:space="preserve"> Escrow Refund Event, all funds </w:t>
      </w:r>
      <w:r>
        <w:rPr>
          <w:rFonts w:ascii="Times" w:hAnsi="Times"/>
          <w:bCs/>
          <w:iCs/>
          <w:sz w:val="22"/>
          <w:szCs w:val="22"/>
        </w:rPr>
        <w:t>remaining in</w:t>
      </w:r>
      <w:r w:rsidRPr="00626990">
        <w:rPr>
          <w:rFonts w:ascii="Times" w:hAnsi="Times"/>
          <w:bCs/>
          <w:iCs/>
          <w:sz w:val="22"/>
          <w:szCs w:val="22"/>
        </w:rPr>
        <w:t xml:space="preserve"> Escrow Account </w:t>
      </w:r>
      <w:r>
        <w:rPr>
          <w:rFonts w:ascii="Times" w:hAnsi="Times"/>
          <w:bCs/>
          <w:iCs/>
          <w:sz w:val="22"/>
          <w:szCs w:val="22"/>
        </w:rPr>
        <w:t>from the Series Debt Amount</w:t>
      </w:r>
      <w:r w:rsidRPr="00626990">
        <w:rPr>
          <w:rFonts w:ascii="Times" w:hAnsi="Times"/>
          <w:bCs/>
          <w:iCs/>
          <w:sz w:val="22"/>
          <w:szCs w:val="22"/>
        </w:rPr>
        <w:t xml:space="preserve"> shall be due to the </w:t>
      </w:r>
      <w:r>
        <w:rPr>
          <w:rFonts w:ascii="Times" w:hAnsi="Times"/>
          <w:bCs/>
          <w:iCs/>
          <w:sz w:val="22"/>
          <w:szCs w:val="22"/>
        </w:rPr>
        <w:t>Lenders</w:t>
      </w:r>
      <w:r w:rsidRPr="00626990">
        <w:rPr>
          <w:rFonts w:ascii="Times" w:hAnsi="Times"/>
          <w:bCs/>
          <w:iCs/>
          <w:sz w:val="22"/>
          <w:szCs w:val="22"/>
        </w:rPr>
        <w:t xml:space="preserve"> </w:t>
      </w:r>
      <w:proofErr w:type="spellStart"/>
      <w:r w:rsidRPr="00626990">
        <w:rPr>
          <w:rFonts w:ascii="Times" w:hAnsi="Times"/>
          <w:bCs/>
          <w:iCs/>
          <w:sz w:val="22"/>
          <w:szCs w:val="22"/>
        </w:rPr>
        <w:t>pari</w:t>
      </w:r>
      <w:proofErr w:type="spellEnd"/>
      <w:r w:rsidRPr="00626990">
        <w:rPr>
          <w:rFonts w:ascii="Times" w:hAnsi="Times"/>
          <w:bCs/>
          <w:iCs/>
          <w:sz w:val="22"/>
          <w:szCs w:val="22"/>
        </w:rPr>
        <w:t xml:space="preserve"> </w:t>
      </w:r>
      <w:proofErr w:type="spellStart"/>
      <w:r w:rsidRPr="00626990">
        <w:rPr>
          <w:rFonts w:ascii="Times" w:hAnsi="Times"/>
          <w:bCs/>
          <w:iCs/>
          <w:sz w:val="22"/>
          <w:szCs w:val="22"/>
        </w:rPr>
        <w:t>passu</w:t>
      </w:r>
      <w:proofErr w:type="spellEnd"/>
      <w:r w:rsidRPr="00626990">
        <w:rPr>
          <w:rFonts w:ascii="Times" w:hAnsi="Times"/>
          <w:bCs/>
          <w:iCs/>
          <w:sz w:val="22"/>
          <w:szCs w:val="22"/>
        </w:rPr>
        <w:t xml:space="preserve"> with all other </w:t>
      </w:r>
      <w:r>
        <w:rPr>
          <w:rFonts w:ascii="Times" w:hAnsi="Times"/>
          <w:bCs/>
          <w:iCs/>
          <w:sz w:val="22"/>
          <w:szCs w:val="22"/>
        </w:rPr>
        <w:t>Lenders</w:t>
      </w:r>
      <w:r w:rsidRPr="00626990">
        <w:rPr>
          <w:rFonts w:ascii="Times" w:hAnsi="Times"/>
          <w:bCs/>
          <w:iCs/>
          <w:sz w:val="22"/>
          <w:szCs w:val="22"/>
        </w:rPr>
        <w:t xml:space="preserve">, based on said </w:t>
      </w:r>
      <w:r>
        <w:rPr>
          <w:rFonts w:ascii="Times" w:hAnsi="Times"/>
          <w:bCs/>
          <w:iCs/>
          <w:sz w:val="22"/>
          <w:szCs w:val="22"/>
        </w:rPr>
        <w:t>Lender</w:t>
      </w:r>
      <w:r w:rsidRPr="00626990">
        <w:rPr>
          <w:rFonts w:ascii="Times" w:hAnsi="Times"/>
          <w:bCs/>
          <w:iCs/>
          <w:sz w:val="22"/>
          <w:szCs w:val="22"/>
        </w:rPr>
        <w:t>’s Debt Amount.</w:t>
      </w:r>
      <w:r>
        <w:rPr>
          <w:rFonts w:ascii="Times" w:hAnsi="Times"/>
          <w:bCs/>
          <w:iCs/>
          <w:sz w:val="22"/>
          <w:szCs w:val="22"/>
          <w:u w:val="single"/>
        </w:rPr>
        <w:t xml:space="preserve"> </w:t>
      </w:r>
    </w:p>
    <w:p w:rsidR="00E546C8" w:rsidRPr="00554A90" w:rsidRDefault="00E546C8" w:rsidP="00554A90">
      <w:pPr>
        <w:pStyle w:val="ListParagraph"/>
        <w:rPr>
          <w:rFonts w:ascii="Times" w:eastAsia="Times New Roman" w:hAnsi="Times" w:cs="Times New Roman"/>
          <w:color w:val="000000"/>
          <w:sz w:val="22"/>
          <w:szCs w:val="22"/>
        </w:rPr>
      </w:pPr>
    </w:p>
    <w:p w:rsidR="00E546C8" w:rsidRDefault="00E546C8" w:rsidP="00554A90">
      <w:pPr>
        <w:pStyle w:val="ListParagraph"/>
        <w:numPr>
          <w:ilvl w:val="1"/>
          <w:numId w:val="2"/>
        </w:numPr>
        <w:spacing w:before="240" w:after="240" w:line="276" w:lineRule="auto"/>
        <w:jc w:val="both"/>
        <w:rPr>
          <w:rFonts w:ascii="Times" w:eastAsia="Times New Roman" w:hAnsi="Times" w:cs="Times New Roman"/>
          <w:color w:val="000000"/>
          <w:sz w:val="22"/>
          <w:szCs w:val="22"/>
        </w:rPr>
      </w:pPr>
      <w:r w:rsidRPr="004F2385">
        <w:rPr>
          <w:rFonts w:ascii="Times" w:eastAsia="Times New Roman" w:hAnsi="Times" w:cs="Times New Roman"/>
          <w:b/>
          <w:bCs/>
          <w:color w:val="000000"/>
          <w:sz w:val="22"/>
          <w:szCs w:val="22"/>
          <w:u w:val="single"/>
        </w:rPr>
        <w:t>Partial Escrow Release Event</w:t>
      </w:r>
      <w:r w:rsidRPr="004F2385">
        <w:rPr>
          <w:rFonts w:ascii="Times" w:eastAsia="Times New Roman" w:hAnsi="Times" w:cs="Times New Roman"/>
          <w:color w:val="000000"/>
          <w:sz w:val="22"/>
          <w:szCs w:val="22"/>
        </w:rPr>
        <w:t>.</w:t>
      </w:r>
      <w:r>
        <w:rPr>
          <w:rFonts w:ascii="Times" w:eastAsia="Times New Roman" w:hAnsi="Times" w:cs="Times New Roman"/>
          <w:color w:val="000000"/>
          <w:sz w:val="22"/>
          <w:szCs w:val="22"/>
        </w:rPr>
        <w:t xml:space="preserve"> The following schedule shall be followed with regard to the release of funds from the Escrow Account to the Company:</w:t>
      </w:r>
    </w:p>
    <w:p w:rsidR="00E35C50" w:rsidRDefault="00E35C50" w:rsidP="00E35C50">
      <w:pPr>
        <w:pStyle w:val="ListParagraph"/>
        <w:spacing w:before="240" w:after="240" w:line="276" w:lineRule="auto"/>
        <w:ind w:left="1440"/>
        <w:jc w:val="both"/>
        <w:rPr>
          <w:rFonts w:ascii="Times" w:eastAsia="Times New Roman" w:hAnsi="Times" w:cs="Times New Roman"/>
          <w:color w:val="000000"/>
          <w:sz w:val="22"/>
          <w:szCs w:val="22"/>
        </w:rPr>
      </w:pPr>
    </w:p>
    <w:p w:rsidR="00E546C8" w:rsidRDefault="00E546C8" w:rsidP="00554A90">
      <w:pPr>
        <w:pStyle w:val="ListParagraph"/>
        <w:numPr>
          <w:ilvl w:val="2"/>
          <w:numId w:val="2"/>
        </w:numPr>
        <w:spacing w:before="240" w:after="240" w:line="276" w:lineRule="auto"/>
        <w:jc w:val="both"/>
        <w:rPr>
          <w:rFonts w:ascii="Times" w:eastAsia="Times New Roman" w:hAnsi="Times" w:cs="Times New Roman"/>
          <w:color w:val="000000"/>
          <w:sz w:val="22"/>
          <w:szCs w:val="22"/>
        </w:rPr>
      </w:pPr>
      <w:r>
        <w:rPr>
          <w:rFonts w:ascii="Times" w:eastAsia="Times New Roman" w:hAnsi="Times" w:cs="Times New Roman"/>
          <w:b/>
          <w:bCs/>
          <w:i/>
          <w:iCs/>
          <w:color w:val="000000"/>
          <w:sz w:val="22"/>
          <w:szCs w:val="22"/>
        </w:rPr>
        <w:t>One Year Anniversary</w:t>
      </w:r>
      <w:r>
        <w:rPr>
          <w:rFonts w:ascii="Times" w:eastAsia="Times New Roman" w:hAnsi="Times" w:cs="Times New Roman"/>
          <w:i/>
          <w:iCs/>
          <w:color w:val="000000"/>
          <w:sz w:val="22"/>
          <w:szCs w:val="22"/>
        </w:rPr>
        <w:t xml:space="preserve">. </w:t>
      </w:r>
      <w:r>
        <w:rPr>
          <w:rFonts w:ascii="Times" w:eastAsia="Times New Roman" w:hAnsi="Times" w:cs="Times New Roman"/>
          <w:color w:val="000000"/>
          <w:sz w:val="22"/>
          <w:szCs w:val="22"/>
        </w:rPr>
        <w:t xml:space="preserve">If upon the </w:t>
      </w:r>
      <w:r w:rsidR="00011F44">
        <w:rPr>
          <w:rFonts w:ascii="Times" w:eastAsia="Times New Roman" w:hAnsi="Times" w:cs="Times New Roman"/>
          <w:color w:val="000000"/>
          <w:sz w:val="22"/>
          <w:szCs w:val="22"/>
        </w:rPr>
        <w:t>first</w:t>
      </w:r>
      <w:r>
        <w:rPr>
          <w:rFonts w:ascii="Times" w:eastAsia="Times New Roman" w:hAnsi="Times" w:cs="Times New Roman"/>
          <w:color w:val="000000"/>
          <w:sz w:val="22"/>
          <w:szCs w:val="22"/>
        </w:rPr>
        <w:t xml:space="preserve"> (1) year anniversary of the Effective Date of this instrument</w:t>
      </w:r>
      <w:r w:rsidR="004F2385">
        <w:rPr>
          <w:rFonts w:ascii="Times" w:eastAsia="Times New Roman" w:hAnsi="Times" w:cs="Times New Roman"/>
          <w:color w:val="000000"/>
          <w:sz w:val="22"/>
          <w:szCs w:val="22"/>
        </w:rPr>
        <w:t>,</w:t>
      </w:r>
      <w:r>
        <w:rPr>
          <w:rFonts w:ascii="Times" w:eastAsia="Times New Roman" w:hAnsi="Times" w:cs="Times New Roman"/>
          <w:color w:val="000000"/>
          <w:sz w:val="22"/>
          <w:szCs w:val="22"/>
        </w:rPr>
        <w:t xml:space="preserve"> funds remain in the Escrow Account, the Portal shall release</w:t>
      </w:r>
      <w:r w:rsidR="00011F44">
        <w:rPr>
          <w:rFonts w:ascii="Times" w:eastAsia="Times New Roman" w:hAnsi="Times" w:cs="Times New Roman"/>
          <w:color w:val="000000"/>
          <w:sz w:val="22"/>
          <w:szCs w:val="22"/>
        </w:rPr>
        <w:t xml:space="preserve"> to the Company,</w:t>
      </w:r>
      <w:r>
        <w:rPr>
          <w:rFonts w:ascii="Times" w:eastAsia="Times New Roman" w:hAnsi="Times" w:cs="Times New Roman"/>
          <w:color w:val="000000"/>
          <w:sz w:val="22"/>
          <w:szCs w:val="22"/>
        </w:rPr>
        <w:t xml:space="preserve"> the product of (</w:t>
      </w:r>
      <w:proofErr w:type="spellStart"/>
      <w:r>
        <w:rPr>
          <w:rFonts w:ascii="Times" w:eastAsia="Times New Roman" w:hAnsi="Times" w:cs="Times New Roman"/>
          <w:color w:val="000000"/>
          <w:sz w:val="22"/>
          <w:szCs w:val="22"/>
        </w:rPr>
        <w:t>i</w:t>
      </w:r>
      <w:proofErr w:type="spellEnd"/>
      <w:r>
        <w:rPr>
          <w:rFonts w:ascii="Times" w:eastAsia="Times New Roman" w:hAnsi="Times" w:cs="Times New Roman"/>
          <w:color w:val="000000"/>
          <w:sz w:val="22"/>
          <w:szCs w:val="22"/>
        </w:rPr>
        <w:t>) the Escrow Debt Amount and (b) 0.5</w:t>
      </w:r>
      <w:r w:rsidR="00011F44">
        <w:rPr>
          <w:rFonts w:ascii="Times" w:eastAsia="Times New Roman" w:hAnsi="Times" w:cs="Times New Roman"/>
          <w:color w:val="000000"/>
          <w:sz w:val="22"/>
          <w:szCs w:val="22"/>
        </w:rPr>
        <w:t>.</w:t>
      </w:r>
    </w:p>
    <w:p w:rsidR="00011F44" w:rsidRDefault="00011F44" w:rsidP="00554A90">
      <w:pPr>
        <w:pStyle w:val="ListParagraph"/>
        <w:spacing w:before="240" w:after="240" w:line="276" w:lineRule="auto"/>
        <w:ind w:left="2160"/>
        <w:jc w:val="both"/>
        <w:rPr>
          <w:rFonts w:ascii="Times" w:eastAsia="Times New Roman" w:hAnsi="Times" w:cs="Times New Roman"/>
          <w:color w:val="000000"/>
          <w:sz w:val="22"/>
          <w:szCs w:val="22"/>
        </w:rPr>
      </w:pPr>
    </w:p>
    <w:p w:rsidR="00E546C8" w:rsidRDefault="00E546C8" w:rsidP="00554A90">
      <w:pPr>
        <w:pStyle w:val="ListParagraph"/>
        <w:numPr>
          <w:ilvl w:val="2"/>
          <w:numId w:val="2"/>
        </w:numPr>
        <w:spacing w:before="240" w:after="240" w:line="276" w:lineRule="auto"/>
        <w:jc w:val="both"/>
        <w:rPr>
          <w:rFonts w:ascii="Times" w:eastAsia="Times New Roman" w:hAnsi="Times" w:cs="Times New Roman"/>
          <w:color w:val="000000"/>
          <w:sz w:val="22"/>
          <w:szCs w:val="22"/>
        </w:rPr>
      </w:pPr>
      <w:r>
        <w:rPr>
          <w:rFonts w:ascii="Times" w:eastAsia="Times New Roman" w:hAnsi="Times" w:cs="Times New Roman"/>
          <w:b/>
          <w:bCs/>
          <w:i/>
          <w:iCs/>
          <w:color w:val="000000"/>
          <w:sz w:val="22"/>
          <w:szCs w:val="22"/>
        </w:rPr>
        <w:t>Two Year Anniversary</w:t>
      </w:r>
      <w:r>
        <w:rPr>
          <w:rFonts w:ascii="Times" w:eastAsia="Times New Roman" w:hAnsi="Times" w:cs="Times New Roman"/>
          <w:color w:val="000000"/>
          <w:sz w:val="22"/>
          <w:szCs w:val="22"/>
        </w:rPr>
        <w:t>.</w:t>
      </w:r>
      <w:r w:rsidR="00011F44">
        <w:rPr>
          <w:rFonts w:ascii="Times" w:eastAsia="Times New Roman" w:hAnsi="Times" w:cs="Times New Roman"/>
          <w:color w:val="000000"/>
          <w:sz w:val="22"/>
          <w:szCs w:val="22"/>
        </w:rPr>
        <w:t xml:space="preserve"> If upon the second (2) year anniversary of the Effective Date of this </w:t>
      </w:r>
      <w:r w:rsidR="00DF5BF9">
        <w:rPr>
          <w:rFonts w:ascii="Times" w:eastAsia="Times New Roman" w:hAnsi="Times" w:cs="Times New Roman"/>
          <w:color w:val="000000"/>
          <w:sz w:val="22"/>
          <w:szCs w:val="22"/>
        </w:rPr>
        <w:t>instrument</w:t>
      </w:r>
      <w:r w:rsidR="004F2385">
        <w:rPr>
          <w:rFonts w:ascii="Times" w:eastAsia="Times New Roman" w:hAnsi="Times" w:cs="Times New Roman"/>
          <w:color w:val="000000"/>
          <w:sz w:val="22"/>
          <w:szCs w:val="22"/>
        </w:rPr>
        <w:t>,</w:t>
      </w:r>
      <w:r w:rsidR="00DF5BF9">
        <w:rPr>
          <w:rFonts w:ascii="Times" w:eastAsia="Times New Roman" w:hAnsi="Times" w:cs="Times New Roman"/>
          <w:color w:val="000000"/>
          <w:sz w:val="22"/>
          <w:szCs w:val="22"/>
        </w:rPr>
        <w:t xml:space="preserve"> </w:t>
      </w:r>
      <w:r w:rsidR="00011F44">
        <w:rPr>
          <w:rFonts w:ascii="Times" w:eastAsia="Times New Roman" w:hAnsi="Times" w:cs="Times New Roman"/>
          <w:color w:val="000000"/>
          <w:sz w:val="22"/>
          <w:szCs w:val="22"/>
        </w:rPr>
        <w:t>funds remain in the Escrow Account, the Portal shall release the remainder</w:t>
      </w:r>
      <w:r w:rsidR="00DF5BF9">
        <w:rPr>
          <w:rFonts w:ascii="Times" w:eastAsia="Times New Roman" w:hAnsi="Times" w:cs="Times New Roman"/>
          <w:color w:val="000000"/>
          <w:sz w:val="22"/>
          <w:szCs w:val="22"/>
        </w:rPr>
        <w:t xml:space="preserve"> of </w:t>
      </w:r>
      <w:r w:rsidR="00DF5BF9">
        <w:rPr>
          <w:rFonts w:ascii="Times" w:eastAsia="Times New Roman" w:hAnsi="Times" w:cs="Times New Roman"/>
          <w:color w:val="000000"/>
          <w:sz w:val="22"/>
          <w:szCs w:val="22"/>
        </w:rPr>
        <w:lastRenderedPageBreak/>
        <w:t>the Escrow Debt Amount</w:t>
      </w:r>
      <w:r w:rsidR="00011F44">
        <w:rPr>
          <w:rFonts w:ascii="Times" w:eastAsia="Times New Roman" w:hAnsi="Times" w:cs="Times New Roman"/>
          <w:color w:val="000000"/>
          <w:sz w:val="22"/>
          <w:szCs w:val="22"/>
        </w:rPr>
        <w:t xml:space="preserve"> </w:t>
      </w:r>
      <w:r w:rsidR="00011F44">
        <w:rPr>
          <w:rFonts w:ascii="Times" w:eastAsia="Times New Roman" w:hAnsi="Times" w:cs="Times New Roman"/>
          <w:color w:val="000000"/>
          <w:sz w:val="22"/>
          <w:szCs w:val="22"/>
          <w:u w:val="single"/>
        </w:rPr>
        <w:t>in full</w:t>
      </w:r>
      <w:r w:rsidR="00011F44">
        <w:rPr>
          <w:rFonts w:ascii="Times" w:eastAsia="Times New Roman" w:hAnsi="Times" w:cs="Times New Roman"/>
          <w:color w:val="000000"/>
          <w:sz w:val="22"/>
          <w:szCs w:val="22"/>
        </w:rPr>
        <w:t xml:space="preserve"> to the Company.</w:t>
      </w:r>
      <w:r w:rsidR="00DF5BF9">
        <w:rPr>
          <w:rFonts w:ascii="Times" w:eastAsia="Times New Roman" w:hAnsi="Times" w:cs="Times New Roman"/>
          <w:color w:val="000000"/>
          <w:sz w:val="22"/>
          <w:szCs w:val="22"/>
        </w:rPr>
        <w:t xml:space="preserve"> The Portal may then close the Escrow Account.</w:t>
      </w:r>
    </w:p>
    <w:p w:rsidR="00011F44" w:rsidRPr="00554A90" w:rsidRDefault="00011F44" w:rsidP="00554A90">
      <w:pPr>
        <w:pStyle w:val="ListParagraph"/>
        <w:rPr>
          <w:rFonts w:ascii="Times" w:eastAsia="Times New Roman" w:hAnsi="Times" w:cs="Times New Roman"/>
          <w:color w:val="000000"/>
          <w:sz w:val="22"/>
          <w:szCs w:val="22"/>
        </w:rPr>
      </w:pPr>
    </w:p>
    <w:p w:rsidR="00E546C8" w:rsidRPr="00554A90" w:rsidRDefault="00E546C8" w:rsidP="00554A90">
      <w:pPr>
        <w:pStyle w:val="ListParagraph"/>
        <w:numPr>
          <w:ilvl w:val="1"/>
          <w:numId w:val="2"/>
        </w:numPr>
        <w:spacing w:before="240" w:after="240" w:line="276" w:lineRule="auto"/>
        <w:jc w:val="both"/>
        <w:rPr>
          <w:rFonts w:ascii="Times" w:eastAsia="Times New Roman" w:hAnsi="Times" w:cs="Times New Roman"/>
          <w:color w:val="000000"/>
          <w:sz w:val="22"/>
          <w:szCs w:val="22"/>
        </w:rPr>
      </w:pPr>
      <w:r w:rsidRPr="00E35C50">
        <w:rPr>
          <w:rFonts w:ascii="Times" w:eastAsia="Times New Roman" w:hAnsi="Times" w:cs="Times New Roman"/>
          <w:b/>
          <w:bCs/>
          <w:color w:val="000000"/>
          <w:sz w:val="22"/>
          <w:szCs w:val="22"/>
          <w:u w:val="single"/>
        </w:rPr>
        <w:t>Maintenance of the Escrow Account</w:t>
      </w:r>
      <w:r>
        <w:rPr>
          <w:rFonts w:ascii="Times" w:eastAsia="Times New Roman" w:hAnsi="Times" w:cs="Times New Roman"/>
          <w:color w:val="000000"/>
          <w:sz w:val="22"/>
          <w:szCs w:val="22"/>
        </w:rPr>
        <w:t xml:space="preserve">. </w:t>
      </w:r>
      <w:r w:rsidRPr="00E546C8">
        <w:rPr>
          <w:rFonts w:ascii="Times" w:eastAsia="Times New Roman" w:hAnsi="Times" w:cs="Times New Roman"/>
          <w:color w:val="000000"/>
          <w:sz w:val="22"/>
          <w:szCs w:val="22"/>
        </w:rPr>
        <w:t xml:space="preserve">The Company will be solely responsible for any fees associated with the maintenance of the Escrow Account or the transmission of funds – no fees will be paid out of the Escrow Account or reduce the Escrow Debt Amount. Lenders whose Debt Amount was satisfied by providing an Early </w:t>
      </w:r>
      <w:r w:rsidR="00C80154">
        <w:rPr>
          <w:rFonts w:ascii="Times" w:eastAsia="Times New Roman" w:hAnsi="Times" w:cs="Times New Roman"/>
          <w:color w:val="000000"/>
          <w:sz w:val="22"/>
          <w:szCs w:val="22"/>
        </w:rPr>
        <w:t xml:space="preserve">Fiat </w:t>
      </w:r>
      <w:r w:rsidRPr="00E546C8">
        <w:rPr>
          <w:rFonts w:ascii="Times" w:eastAsia="Times New Roman" w:hAnsi="Times" w:cs="Times New Roman"/>
          <w:color w:val="000000"/>
          <w:sz w:val="22"/>
          <w:szCs w:val="22"/>
        </w:rPr>
        <w:t xml:space="preserve">Repayment Notice and receiving and Early </w:t>
      </w:r>
      <w:r w:rsidR="00C80154">
        <w:rPr>
          <w:rFonts w:ascii="Times" w:eastAsia="Times New Roman" w:hAnsi="Times" w:cs="Times New Roman"/>
          <w:color w:val="000000"/>
          <w:sz w:val="22"/>
          <w:szCs w:val="22"/>
        </w:rPr>
        <w:t xml:space="preserve">Fiat </w:t>
      </w:r>
      <w:r w:rsidRPr="00E546C8">
        <w:rPr>
          <w:rFonts w:ascii="Times" w:eastAsia="Times New Roman" w:hAnsi="Times" w:cs="Times New Roman"/>
          <w:color w:val="000000"/>
          <w:sz w:val="22"/>
          <w:szCs w:val="22"/>
        </w:rPr>
        <w:t>Repayment Amount will not receive funds from this event.</w:t>
      </w:r>
    </w:p>
    <w:p w:rsidR="00D82015" w:rsidRPr="00626990" w:rsidRDefault="00D82015" w:rsidP="00A015D7">
      <w:pPr>
        <w:pStyle w:val="ListParagraph"/>
        <w:spacing w:before="240" w:after="240" w:line="276" w:lineRule="auto"/>
        <w:ind w:left="1440"/>
        <w:jc w:val="both"/>
        <w:rPr>
          <w:rFonts w:ascii="Times" w:hAnsi="Times"/>
          <w:sz w:val="22"/>
          <w:szCs w:val="22"/>
        </w:rPr>
      </w:pPr>
    </w:p>
    <w:p w:rsidR="00C43960" w:rsidRPr="00626990" w:rsidRDefault="00B4750E" w:rsidP="00A015D7">
      <w:pPr>
        <w:pStyle w:val="ListParagraph"/>
        <w:numPr>
          <w:ilvl w:val="0"/>
          <w:numId w:val="2"/>
        </w:numPr>
        <w:spacing w:before="240" w:after="240" w:line="276" w:lineRule="auto"/>
        <w:jc w:val="both"/>
        <w:rPr>
          <w:rFonts w:ascii="Times" w:hAnsi="Times"/>
          <w:sz w:val="22"/>
          <w:szCs w:val="22"/>
        </w:rPr>
      </w:pPr>
      <w:r w:rsidRPr="00626990">
        <w:rPr>
          <w:rFonts w:ascii="Times" w:eastAsia="Times New Roman" w:hAnsi="Times" w:cs="Times New Roman"/>
          <w:b/>
          <w:bCs/>
          <w:i/>
          <w:iCs/>
          <w:color w:val="000000"/>
          <w:sz w:val="22"/>
          <w:szCs w:val="22"/>
        </w:rPr>
        <w:t>Company Representations</w:t>
      </w:r>
    </w:p>
    <w:p w:rsidR="00C43960" w:rsidRPr="00626990" w:rsidRDefault="00C43960" w:rsidP="00A015D7">
      <w:pPr>
        <w:pStyle w:val="ListParagraph"/>
        <w:spacing w:before="240" w:after="240" w:line="276" w:lineRule="auto"/>
        <w:jc w:val="both"/>
        <w:rPr>
          <w:rFonts w:ascii="Times" w:hAnsi="Times"/>
          <w:sz w:val="22"/>
          <w:szCs w:val="22"/>
        </w:rPr>
      </w:pPr>
    </w:p>
    <w:p w:rsidR="00C43960" w:rsidRPr="00626990" w:rsidRDefault="00B4750E" w:rsidP="00A015D7">
      <w:pPr>
        <w:pStyle w:val="ListParagraph"/>
        <w:numPr>
          <w:ilvl w:val="1"/>
          <w:numId w:val="2"/>
        </w:numPr>
        <w:spacing w:before="240" w:after="240" w:line="276" w:lineRule="auto"/>
        <w:jc w:val="both"/>
        <w:rPr>
          <w:rFonts w:ascii="Times" w:hAnsi="Times"/>
          <w:sz w:val="22"/>
          <w:szCs w:val="22"/>
        </w:rPr>
      </w:pPr>
      <w:r w:rsidRPr="00626990">
        <w:rPr>
          <w:rFonts w:ascii="Times" w:eastAsia="Times New Roman" w:hAnsi="Times" w:cs="Times New Roman"/>
          <w:color w:val="000000"/>
          <w:sz w:val="22"/>
          <w:szCs w:val="22"/>
        </w:rPr>
        <w:t>The Company is a validly existing and in good standing under the laws of the state of its formation, and has the power and authority to own, lease and operate its properties and carry on its business as now conducted.</w:t>
      </w:r>
    </w:p>
    <w:p w:rsidR="00C43960" w:rsidRPr="00626990" w:rsidRDefault="00C43960" w:rsidP="00A015D7">
      <w:pPr>
        <w:pStyle w:val="ListParagraph"/>
        <w:spacing w:before="240" w:after="240" w:line="276" w:lineRule="auto"/>
        <w:ind w:left="1440"/>
        <w:jc w:val="both"/>
        <w:rPr>
          <w:rFonts w:ascii="Times" w:hAnsi="Times"/>
          <w:sz w:val="22"/>
          <w:szCs w:val="22"/>
        </w:rPr>
      </w:pPr>
    </w:p>
    <w:p w:rsidR="00C43960" w:rsidRPr="00626990" w:rsidRDefault="00B4750E" w:rsidP="00A015D7">
      <w:pPr>
        <w:pStyle w:val="ListParagraph"/>
        <w:numPr>
          <w:ilvl w:val="1"/>
          <w:numId w:val="2"/>
        </w:numPr>
        <w:spacing w:before="240" w:after="240" w:line="276" w:lineRule="auto"/>
        <w:jc w:val="both"/>
        <w:rPr>
          <w:rFonts w:ascii="Times" w:hAnsi="Times"/>
          <w:sz w:val="22"/>
          <w:szCs w:val="22"/>
        </w:rPr>
      </w:pPr>
      <w:r w:rsidRPr="00626990">
        <w:rPr>
          <w:rFonts w:ascii="Times" w:eastAsia="Times New Roman" w:hAnsi="Times" w:cs="Times New Roman"/>
          <w:color w:val="000000"/>
          <w:sz w:val="22"/>
          <w:szCs w:val="22"/>
        </w:rPr>
        <w:t xml:space="preserve">The execution, delivery and performance by the Company of this instrument is within the power of the Company and, other than with respect to the actions to be taken when </w:t>
      </w:r>
      <w:r w:rsidR="00485276" w:rsidRPr="00626990">
        <w:rPr>
          <w:rFonts w:ascii="Times" w:eastAsia="Times New Roman" w:hAnsi="Times" w:cs="Times New Roman"/>
          <w:color w:val="000000"/>
          <w:sz w:val="22"/>
          <w:szCs w:val="22"/>
        </w:rPr>
        <w:t xml:space="preserve">debt </w:t>
      </w:r>
      <w:r w:rsidRPr="00626990">
        <w:rPr>
          <w:rFonts w:ascii="Times" w:eastAsia="Times New Roman" w:hAnsi="Times" w:cs="Times New Roman"/>
          <w:color w:val="000000"/>
          <w:sz w:val="22"/>
          <w:szCs w:val="22"/>
        </w:rPr>
        <w:t>is to be issued to the Lender, has been duly authorized by all necessary actions on the part of the Company.  This instrument constitutes a legal, valid and binding obligation of the Company, enforceable against the Company in accordance with its terms, except as limited by bankruptcy, insolvency or other laws of general application relating to or affecting the enforcement of creditors’ rights generally and general principles of equity.  To the knowledge of the Company, it is not in violation of (</w:t>
      </w:r>
      <w:proofErr w:type="spellStart"/>
      <w:r w:rsidRPr="00626990">
        <w:rPr>
          <w:rFonts w:ascii="Times" w:eastAsia="Times New Roman" w:hAnsi="Times" w:cs="Times New Roman"/>
          <w:color w:val="000000"/>
          <w:sz w:val="22"/>
          <w:szCs w:val="22"/>
        </w:rPr>
        <w:t>i</w:t>
      </w:r>
      <w:proofErr w:type="spellEnd"/>
      <w:r w:rsidRPr="00626990">
        <w:rPr>
          <w:rFonts w:ascii="Times" w:eastAsia="Times New Roman" w:hAnsi="Times" w:cs="Times New Roman"/>
          <w:color w:val="000000"/>
          <w:sz w:val="22"/>
          <w:szCs w:val="22"/>
        </w:rPr>
        <w:t>) its current charter or bylaws or applicable constituent documents; (ii) any material statute, rule or regulation applicable to the Company; or (iii) any material indenture or contract to which the Company is a party or by which it is bound, where, in each case, such violation or default, individually, or together with all such violations or defaults, could reasonably be expected to have a material adverse effect on the Company.</w:t>
      </w:r>
    </w:p>
    <w:p w:rsidR="00C43960" w:rsidRPr="00626990" w:rsidRDefault="00C43960" w:rsidP="00A015D7">
      <w:pPr>
        <w:pStyle w:val="ListParagraph"/>
        <w:spacing w:before="240" w:after="240" w:line="276" w:lineRule="auto"/>
        <w:ind w:left="1440"/>
        <w:jc w:val="both"/>
        <w:rPr>
          <w:rFonts w:ascii="Times" w:hAnsi="Times"/>
          <w:sz w:val="22"/>
          <w:szCs w:val="22"/>
        </w:rPr>
      </w:pPr>
    </w:p>
    <w:p w:rsidR="00C43960" w:rsidRPr="00626990" w:rsidRDefault="00B4750E" w:rsidP="00A015D7">
      <w:pPr>
        <w:pStyle w:val="ListParagraph"/>
        <w:numPr>
          <w:ilvl w:val="1"/>
          <w:numId w:val="2"/>
        </w:numPr>
        <w:spacing w:before="240" w:after="240" w:line="276" w:lineRule="auto"/>
        <w:jc w:val="both"/>
        <w:rPr>
          <w:rFonts w:ascii="Times" w:hAnsi="Times"/>
          <w:sz w:val="22"/>
          <w:szCs w:val="22"/>
        </w:rPr>
      </w:pPr>
      <w:r w:rsidRPr="00626990">
        <w:rPr>
          <w:rFonts w:ascii="Times" w:eastAsia="Times New Roman" w:hAnsi="Times" w:cs="Times New Roman"/>
          <w:color w:val="000000"/>
          <w:sz w:val="22"/>
          <w:szCs w:val="22"/>
        </w:rPr>
        <w:t>The performance and consummation of the transactions contemplated by this instrument do not and will not: (</w:t>
      </w:r>
      <w:proofErr w:type="spellStart"/>
      <w:r w:rsidRPr="00626990">
        <w:rPr>
          <w:rFonts w:ascii="Times" w:eastAsia="Times New Roman" w:hAnsi="Times" w:cs="Times New Roman"/>
          <w:color w:val="000000"/>
          <w:sz w:val="22"/>
          <w:szCs w:val="22"/>
        </w:rPr>
        <w:t>i</w:t>
      </w:r>
      <w:proofErr w:type="spellEnd"/>
      <w:r w:rsidRPr="00626990">
        <w:rPr>
          <w:rFonts w:ascii="Times" w:eastAsia="Times New Roman" w:hAnsi="Times" w:cs="Times New Roman"/>
          <w:color w:val="000000"/>
          <w:sz w:val="22"/>
          <w:szCs w:val="22"/>
        </w:rPr>
        <w:t>) violate any material judgment, statute, rule or regulation applicable to the Company; (ii) result in the acceleration of any material indenture or contract to which the Company is a party or by which it is bound; or (iii) result in the creation or imposition of any lien upon any property, asset or revenue of the Company or the suspension, forfeiture, or nonrenewal of any material permit, license or authorization applicable to the Company, its business or operations.</w:t>
      </w:r>
    </w:p>
    <w:p w:rsidR="00C43960" w:rsidRPr="00626990" w:rsidRDefault="00C43960" w:rsidP="00A015D7">
      <w:pPr>
        <w:pStyle w:val="ListParagraph"/>
        <w:spacing w:line="276" w:lineRule="auto"/>
        <w:rPr>
          <w:rFonts w:ascii="Times" w:eastAsia="Times New Roman" w:hAnsi="Times" w:cs="Times New Roman"/>
          <w:color w:val="000000"/>
          <w:sz w:val="22"/>
          <w:szCs w:val="22"/>
        </w:rPr>
      </w:pPr>
    </w:p>
    <w:p w:rsidR="00C43960" w:rsidRPr="00FE7644" w:rsidRDefault="00B4750E" w:rsidP="00A015D7">
      <w:pPr>
        <w:pStyle w:val="ListParagraph"/>
        <w:numPr>
          <w:ilvl w:val="1"/>
          <w:numId w:val="2"/>
        </w:numPr>
        <w:spacing w:before="240" w:after="240" w:line="276" w:lineRule="auto"/>
        <w:jc w:val="both"/>
        <w:rPr>
          <w:rFonts w:ascii="Times" w:hAnsi="Times"/>
          <w:sz w:val="22"/>
          <w:szCs w:val="22"/>
        </w:rPr>
      </w:pPr>
      <w:r w:rsidRPr="00626990">
        <w:rPr>
          <w:rFonts w:ascii="Times" w:eastAsia="Times New Roman" w:hAnsi="Times" w:cs="Times New Roman"/>
          <w:color w:val="000000"/>
          <w:sz w:val="22"/>
          <w:szCs w:val="22"/>
        </w:rPr>
        <w:t>No consents or approvals are required in connection with the performance of this instrument, other than: (</w:t>
      </w:r>
      <w:proofErr w:type="spellStart"/>
      <w:r w:rsidRPr="00626990">
        <w:rPr>
          <w:rFonts w:ascii="Times" w:eastAsia="Times New Roman" w:hAnsi="Times" w:cs="Times New Roman"/>
          <w:color w:val="000000"/>
          <w:sz w:val="22"/>
          <w:szCs w:val="22"/>
        </w:rPr>
        <w:t>i</w:t>
      </w:r>
      <w:proofErr w:type="spellEnd"/>
      <w:r w:rsidRPr="00626990">
        <w:rPr>
          <w:rFonts w:ascii="Times" w:eastAsia="Times New Roman" w:hAnsi="Times" w:cs="Times New Roman"/>
          <w:color w:val="000000"/>
          <w:sz w:val="22"/>
          <w:szCs w:val="22"/>
        </w:rPr>
        <w:t>) the Company’s corporate or equivalent approvals; and (ii) any qualifications or filings under applicable securities laws.</w:t>
      </w:r>
    </w:p>
    <w:p w:rsidR="006D068E" w:rsidRPr="00FE7644" w:rsidRDefault="006D068E" w:rsidP="00FE7644">
      <w:pPr>
        <w:pStyle w:val="ListParagraph"/>
        <w:rPr>
          <w:rFonts w:ascii="Times" w:hAnsi="Times"/>
          <w:sz w:val="22"/>
          <w:szCs w:val="22"/>
        </w:rPr>
      </w:pPr>
    </w:p>
    <w:p w:rsidR="006D068E" w:rsidRPr="00626990" w:rsidRDefault="009728D2" w:rsidP="009728D2">
      <w:pPr>
        <w:pStyle w:val="ListParagraph"/>
        <w:numPr>
          <w:ilvl w:val="1"/>
          <w:numId w:val="2"/>
        </w:numPr>
        <w:spacing w:before="240" w:after="240" w:line="276" w:lineRule="auto"/>
        <w:jc w:val="both"/>
        <w:rPr>
          <w:rFonts w:ascii="Times" w:hAnsi="Times"/>
          <w:sz w:val="22"/>
          <w:szCs w:val="22"/>
        </w:rPr>
      </w:pPr>
      <w:r>
        <w:rPr>
          <w:rFonts w:ascii="Times" w:hAnsi="Times"/>
          <w:sz w:val="22"/>
          <w:szCs w:val="22"/>
        </w:rPr>
        <w:t>Except as required by law, t</w:t>
      </w:r>
      <w:r w:rsidR="00734EB7">
        <w:rPr>
          <w:rFonts w:ascii="Times" w:hAnsi="Times"/>
          <w:sz w:val="22"/>
          <w:szCs w:val="22"/>
        </w:rPr>
        <w:t>he Company agree</w:t>
      </w:r>
      <w:r w:rsidR="00F2412C">
        <w:rPr>
          <w:rFonts w:ascii="Times" w:hAnsi="Times"/>
          <w:sz w:val="22"/>
          <w:szCs w:val="22"/>
        </w:rPr>
        <w:t>s</w:t>
      </w:r>
      <w:r w:rsidR="00F933FF">
        <w:rPr>
          <w:rFonts w:ascii="Times" w:hAnsi="Times"/>
          <w:sz w:val="22"/>
          <w:szCs w:val="22"/>
        </w:rPr>
        <w:t xml:space="preserve"> (</w:t>
      </w:r>
      <w:proofErr w:type="spellStart"/>
      <w:r w:rsidR="00F933FF">
        <w:rPr>
          <w:rFonts w:ascii="Times" w:hAnsi="Times"/>
          <w:sz w:val="22"/>
          <w:szCs w:val="22"/>
        </w:rPr>
        <w:t>i</w:t>
      </w:r>
      <w:proofErr w:type="spellEnd"/>
      <w:r w:rsidR="00F933FF">
        <w:rPr>
          <w:rFonts w:ascii="Times" w:hAnsi="Times"/>
          <w:sz w:val="22"/>
          <w:szCs w:val="22"/>
        </w:rPr>
        <w:t>)</w:t>
      </w:r>
      <w:r w:rsidR="00734EB7">
        <w:rPr>
          <w:rFonts w:ascii="Times" w:hAnsi="Times"/>
          <w:sz w:val="22"/>
          <w:szCs w:val="22"/>
        </w:rPr>
        <w:t xml:space="preserve"> not to treat</w:t>
      </w:r>
      <w:r w:rsidR="0030489C">
        <w:rPr>
          <w:rFonts w:ascii="Times" w:hAnsi="Times"/>
          <w:sz w:val="22"/>
          <w:szCs w:val="22"/>
        </w:rPr>
        <w:t xml:space="preserve"> </w:t>
      </w:r>
      <w:r w:rsidR="00490491">
        <w:rPr>
          <w:rFonts w:ascii="Times" w:hAnsi="Times"/>
          <w:sz w:val="22"/>
          <w:szCs w:val="22"/>
        </w:rPr>
        <w:t>this instrument</w:t>
      </w:r>
      <w:r w:rsidR="00734EB7">
        <w:rPr>
          <w:rFonts w:ascii="Times" w:hAnsi="Times"/>
          <w:sz w:val="22"/>
          <w:szCs w:val="22"/>
        </w:rPr>
        <w:t xml:space="preserve"> as debt for</w:t>
      </w:r>
      <w:r w:rsidR="001A4894">
        <w:rPr>
          <w:rFonts w:ascii="Times" w:hAnsi="Times"/>
          <w:sz w:val="22"/>
          <w:szCs w:val="22"/>
        </w:rPr>
        <w:t xml:space="preserve"> </w:t>
      </w:r>
      <w:r>
        <w:rPr>
          <w:rFonts w:ascii="Times" w:hAnsi="Times"/>
          <w:sz w:val="22"/>
          <w:szCs w:val="22"/>
        </w:rPr>
        <w:t>tax purposes</w:t>
      </w:r>
      <w:r w:rsidR="00F933FF">
        <w:rPr>
          <w:rFonts w:ascii="Times" w:hAnsi="Times"/>
          <w:sz w:val="22"/>
          <w:szCs w:val="22"/>
        </w:rPr>
        <w:t xml:space="preserve"> or for any non-tax purposes</w:t>
      </w:r>
      <w:r w:rsidR="00FA7827">
        <w:rPr>
          <w:rFonts w:ascii="Times" w:hAnsi="Times"/>
          <w:sz w:val="22"/>
          <w:szCs w:val="22"/>
        </w:rPr>
        <w:t xml:space="preserve"> and</w:t>
      </w:r>
      <w:r w:rsidR="00C8413D">
        <w:rPr>
          <w:rFonts w:ascii="Times" w:hAnsi="Times"/>
          <w:sz w:val="22"/>
          <w:szCs w:val="22"/>
        </w:rPr>
        <w:t xml:space="preserve"> </w:t>
      </w:r>
      <w:r w:rsidR="00F933FF">
        <w:rPr>
          <w:rFonts w:ascii="Times" w:hAnsi="Times"/>
          <w:sz w:val="22"/>
          <w:szCs w:val="22"/>
        </w:rPr>
        <w:t xml:space="preserve">(ii) </w:t>
      </w:r>
      <w:r w:rsidR="00C8413D">
        <w:rPr>
          <w:rFonts w:ascii="Times" w:hAnsi="Times"/>
          <w:sz w:val="22"/>
          <w:szCs w:val="22"/>
        </w:rPr>
        <w:t xml:space="preserve">not to report any payments, deemed payments, or accrued payment obligations </w:t>
      </w:r>
      <w:r w:rsidR="00F07FB1">
        <w:rPr>
          <w:rFonts w:ascii="Times" w:hAnsi="Times"/>
          <w:sz w:val="22"/>
          <w:szCs w:val="22"/>
        </w:rPr>
        <w:t xml:space="preserve">on </w:t>
      </w:r>
      <w:r w:rsidR="00490491">
        <w:rPr>
          <w:rFonts w:ascii="Times" w:hAnsi="Times"/>
          <w:sz w:val="22"/>
          <w:szCs w:val="22"/>
        </w:rPr>
        <w:t>this instrument</w:t>
      </w:r>
      <w:r w:rsidR="00F07FB1">
        <w:rPr>
          <w:rFonts w:ascii="Times" w:hAnsi="Times"/>
          <w:sz w:val="22"/>
          <w:szCs w:val="22"/>
        </w:rPr>
        <w:t xml:space="preserve"> as a payment of interest or</w:t>
      </w:r>
      <w:r w:rsidR="000E59D6">
        <w:rPr>
          <w:rFonts w:ascii="Times" w:hAnsi="Times"/>
          <w:sz w:val="22"/>
          <w:szCs w:val="22"/>
        </w:rPr>
        <w:t xml:space="preserve"> accrual of</w:t>
      </w:r>
      <w:r w:rsidR="00F07FB1">
        <w:rPr>
          <w:rFonts w:ascii="Times" w:hAnsi="Times"/>
          <w:sz w:val="22"/>
          <w:szCs w:val="22"/>
        </w:rPr>
        <w:t xml:space="preserve"> “original issue discount”</w:t>
      </w:r>
      <w:r w:rsidR="00BA2CA9">
        <w:rPr>
          <w:rFonts w:ascii="Times" w:hAnsi="Times"/>
          <w:sz w:val="22"/>
          <w:szCs w:val="22"/>
        </w:rPr>
        <w:t xml:space="preserve"> (as defined in Section 1273 of the Internal Revenue Code of 1986, as amended)</w:t>
      </w:r>
      <w:r w:rsidR="0030489C">
        <w:rPr>
          <w:rFonts w:ascii="Times" w:hAnsi="Times"/>
          <w:sz w:val="22"/>
          <w:szCs w:val="22"/>
        </w:rPr>
        <w:t xml:space="preserve"> on any tax return</w:t>
      </w:r>
      <w:r w:rsidR="00636FFC">
        <w:rPr>
          <w:rFonts w:ascii="Times" w:hAnsi="Times"/>
          <w:sz w:val="22"/>
          <w:szCs w:val="22"/>
        </w:rPr>
        <w:t xml:space="preserve"> of the Company or any of its Affiliates</w:t>
      </w:r>
      <w:r w:rsidRPr="009728D2">
        <w:rPr>
          <w:rFonts w:ascii="Times" w:hAnsi="Times"/>
          <w:sz w:val="22"/>
          <w:szCs w:val="22"/>
        </w:rPr>
        <w:t xml:space="preserve">.  </w:t>
      </w:r>
    </w:p>
    <w:p w:rsidR="00C43960" w:rsidRPr="00626990" w:rsidRDefault="00C43960" w:rsidP="00A015D7">
      <w:pPr>
        <w:pStyle w:val="ListParagraph"/>
        <w:spacing w:line="276" w:lineRule="auto"/>
        <w:rPr>
          <w:rFonts w:ascii="Times" w:eastAsia="Times New Roman" w:hAnsi="Times" w:cs="Times New Roman"/>
          <w:color w:val="000000"/>
          <w:sz w:val="22"/>
          <w:szCs w:val="22"/>
        </w:rPr>
      </w:pPr>
    </w:p>
    <w:p w:rsidR="00516926" w:rsidRPr="00516926" w:rsidRDefault="00B4750E" w:rsidP="00516926">
      <w:pPr>
        <w:pStyle w:val="ListParagraph"/>
        <w:numPr>
          <w:ilvl w:val="1"/>
          <w:numId w:val="2"/>
        </w:numPr>
        <w:spacing w:before="240" w:after="240" w:line="276" w:lineRule="auto"/>
        <w:jc w:val="both"/>
        <w:rPr>
          <w:rFonts w:ascii="Times" w:hAnsi="Times"/>
          <w:caps/>
          <w:sz w:val="22"/>
          <w:szCs w:val="22"/>
        </w:rPr>
      </w:pPr>
      <w:r w:rsidRPr="00626990">
        <w:rPr>
          <w:rFonts w:ascii="Times" w:eastAsia="Times New Roman" w:hAnsi="Times" w:cs="Times New Roman"/>
          <w:caps/>
          <w:color w:val="000000"/>
          <w:sz w:val="22"/>
          <w:szCs w:val="22"/>
        </w:rPr>
        <w:t xml:space="preserve">THE COMPANY MAKES NO WARRANTY WHATSOEVER WITH RESPECT TO THE TOKENS, INCLUDING ANY (i) WARRANTY OF MERCHANTABILITY; (ii) WARRANTY </w:t>
      </w:r>
      <w:r w:rsidRPr="00626990">
        <w:rPr>
          <w:rFonts w:ascii="Times" w:eastAsia="Times New Roman" w:hAnsi="Times" w:cs="Times New Roman"/>
          <w:caps/>
          <w:color w:val="000000"/>
          <w:sz w:val="22"/>
          <w:szCs w:val="22"/>
        </w:rPr>
        <w:lastRenderedPageBreak/>
        <w:t xml:space="preserve">OF FITNESS FOR A PARTICULAR PURPOSE; (iii) WARRANTY OF TITLE; OR (iv) WARRANTY AGAINST INFRINGEMENT OF INTELLECTUAL PROPERTY RIGHTS OF A THIRD PARTY; WHETHER ARISING BY LAW, COURSE OF DEALING, COURSE OF PERFORMANCE, USAGE OF TRADE, OR OTHERWISE. EXCEPT AS EXPRESSLY SET FORTH HEREIN, </w:t>
      </w:r>
      <w:r w:rsidR="004D18C3">
        <w:rPr>
          <w:rFonts w:ascii="Times" w:eastAsia="Times New Roman" w:hAnsi="Times" w:cs="Times New Roman"/>
          <w:caps/>
          <w:color w:val="000000"/>
          <w:sz w:val="22"/>
          <w:szCs w:val="22"/>
        </w:rPr>
        <w:t>LENDER</w:t>
      </w:r>
      <w:r w:rsidR="004D18C3" w:rsidRPr="00626990">
        <w:rPr>
          <w:rFonts w:ascii="Times" w:eastAsia="Times New Roman" w:hAnsi="Times" w:cs="Times New Roman"/>
          <w:caps/>
          <w:color w:val="000000"/>
          <w:sz w:val="22"/>
          <w:szCs w:val="22"/>
        </w:rPr>
        <w:t xml:space="preserve"> </w:t>
      </w:r>
      <w:r w:rsidRPr="00626990">
        <w:rPr>
          <w:rFonts w:ascii="Times" w:eastAsia="Times New Roman" w:hAnsi="Times" w:cs="Times New Roman"/>
          <w:caps/>
          <w:color w:val="000000"/>
          <w:sz w:val="22"/>
          <w:szCs w:val="22"/>
        </w:rPr>
        <w:t>ACKNOWLEDGES THAT IT HAS NOT RELIED UPON ANY REPRESENTATION OR WARRANTY MADE BY THE COMPANY, OR ANY OTHER PERSON ON THE COMPANY'S BEHALF.</w:t>
      </w:r>
    </w:p>
    <w:p w:rsidR="00516926" w:rsidRPr="00516926" w:rsidRDefault="00516926" w:rsidP="00516926">
      <w:pPr>
        <w:pStyle w:val="ListParagraph"/>
        <w:rPr>
          <w:rFonts w:ascii="Times" w:eastAsia="Times New Roman" w:hAnsi="Times" w:cs="Times New Roman"/>
          <w:color w:val="000000"/>
          <w:sz w:val="22"/>
          <w:szCs w:val="22"/>
        </w:rPr>
      </w:pPr>
    </w:p>
    <w:p w:rsidR="00516926" w:rsidRPr="00516926" w:rsidRDefault="00516926" w:rsidP="00516926">
      <w:pPr>
        <w:pStyle w:val="ListParagraph"/>
        <w:numPr>
          <w:ilvl w:val="1"/>
          <w:numId w:val="2"/>
        </w:numPr>
        <w:spacing w:before="240" w:after="240" w:line="276" w:lineRule="auto"/>
        <w:jc w:val="both"/>
        <w:rPr>
          <w:rFonts w:ascii="Times" w:hAnsi="Times"/>
          <w:caps/>
          <w:sz w:val="22"/>
          <w:szCs w:val="22"/>
        </w:rPr>
      </w:pPr>
      <w:r w:rsidRPr="00516926">
        <w:rPr>
          <w:rFonts w:ascii="Times" w:eastAsia="Times New Roman" w:hAnsi="Times" w:cs="Times New Roman"/>
          <w:color w:val="000000"/>
          <w:sz w:val="22"/>
          <w:szCs w:val="22"/>
        </w:rPr>
        <w:t>The Company or a duly authorized Affiliate of the Company shall be solely responsible for the custody and transfer of Tokens to the Lender.</w:t>
      </w:r>
    </w:p>
    <w:p w:rsidR="00516926" w:rsidRPr="00516926" w:rsidRDefault="00516926" w:rsidP="00516926">
      <w:pPr>
        <w:pStyle w:val="ListParagraph"/>
        <w:rPr>
          <w:rFonts w:ascii="Times" w:eastAsia="Times New Roman" w:hAnsi="Times" w:cs="Times New Roman"/>
          <w:color w:val="000000"/>
          <w:sz w:val="22"/>
          <w:szCs w:val="22"/>
        </w:rPr>
      </w:pPr>
    </w:p>
    <w:p w:rsidR="00516926" w:rsidRPr="00516926" w:rsidRDefault="00516926" w:rsidP="00516926">
      <w:pPr>
        <w:pStyle w:val="ListParagraph"/>
        <w:numPr>
          <w:ilvl w:val="1"/>
          <w:numId w:val="2"/>
        </w:numPr>
        <w:spacing w:before="240" w:after="240" w:line="276" w:lineRule="auto"/>
        <w:jc w:val="both"/>
        <w:rPr>
          <w:rFonts w:ascii="Times" w:hAnsi="Times"/>
          <w:caps/>
          <w:sz w:val="22"/>
          <w:szCs w:val="22"/>
        </w:rPr>
      </w:pPr>
      <w:r w:rsidRPr="00516926">
        <w:rPr>
          <w:rFonts w:ascii="Times" w:eastAsia="Times New Roman" w:hAnsi="Times" w:cs="Times New Roman"/>
          <w:color w:val="000000"/>
          <w:sz w:val="22"/>
          <w:szCs w:val="22"/>
        </w:rPr>
        <w:t>The Company is (</w:t>
      </w:r>
      <w:proofErr w:type="spellStart"/>
      <w:r w:rsidRPr="00516926">
        <w:rPr>
          <w:rFonts w:ascii="Times" w:eastAsia="Times New Roman" w:hAnsi="Times" w:cs="Times New Roman"/>
          <w:color w:val="000000"/>
          <w:sz w:val="22"/>
          <w:szCs w:val="22"/>
        </w:rPr>
        <w:t>i</w:t>
      </w:r>
      <w:proofErr w:type="spellEnd"/>
      <w:r w:rsidRPr="00516926">
        <w:rPr>
          <w:rFonts w:ascii="Times" w:eastAsia="Times New Roman" w:hAnsi="Times" w:cs="Times New Roman"/>
          <w:color w:val="000000"/>
          <w:sz w:val="22"/>
          <w:szCs w:val="22"/>
        </w:rPr>
        <w:t>) not required to file reports pursuant to section 13 or section 15(d) of the Securities Exchange Act of 1934 (the “</w:t>
      </w:r>
      <w:r w:rsidRPr="00516926">
        <w:rPr>
          <w:rFonts w:ascii="Times" w:eastAsia="Times New Roman" w:hAnsi="Times" w:cs="Times New Roman"/>
          <w:b/>
          <w:bCs/>
          <w:color w:val="000000"/>
          <w:sz w:val="22"/>
          <w:szCs w:val="22"/>
        </w:rPr>
        <w:t>Exchange Act</w:t>
      </w:r>
      <w:r w:rsidRPr="00516926">
        <w:rPr>
          <w:rFonts w:ascii="Times" w:eastAsia="Times New Roman" w:hAnsi="Times" w:cs="Times New Roman"/>
          <w:color w:val="000000"/>
          <w:sz w:val="22"/>
          <w:szCs w:val="22"/>
        </w:rPr>
        <w:t>”), (ii) not an investment company as defined in section 3 of the Investment Company Act of 1940, and is not excluded from the definition of investment company by section 3(b) or section 3(c) of such Act, (iii) not disqualified from selling securities under Rule 503(a) of Regulation CF, (iv) not barred from selling securities under §4(a)(6) due to a failure to make timely annual report filings, (vi) not planning to engage in a merger or acquisition with an unidentified company or companies, and (vii) organized under, and subject to, the laws of a state or territory of the United States or the District of Columbia.</w:t>
      </w:r>
    </w:p>
    <w:p w:rsidR="00C43960" w:rsidRPr="004513CE" w:rsidRDefault="00C43960" w:rsidP="004513CE">
      <w:pPr>
        <w:pStyle w:val="ListParagraph"/>
        <w:spacing w:before="240" w:after="240" w:line="276" w:lineRule="auto"/>
        <w:ind w:left="1440"/>
        <w:jc w:val="both"/>
        <w:rPr>
          <w:rFonts w:ascii="Times" w:hAnsi="Times"/>
          <w:caps/>
          <w:sz w:val="22"/>
          <w:szCs w:val="22"/>
        </w:rPr>
      </w:pPr>
    </w:p>
    <w:p w:rsidR="00C43960" w:rsidRPr="00626990" w:rsidRDefault="00B4750E" w:rsidP="00A015D7">
      <w:pPr>
        <w:pStyle w:val="ListParagraph"/>
        <w:numPr>
          <w:ilvl w:val="0"/>
          <w:numId w:val="2"/>
        </w:numPr>
        <w:spacing w:before="240" w:after="240" w:line="276" w:lineRule="auto"/>
        <w:jc w:val="both"/>
        <w:rPr>
          <w:rFonts w:ascii="Times" w:hAnsi="Times"/>
          <w:sz w:val="22"/>
          <w:szCs w:val="22"/>
        </w:rPr>
      </w:pPr>
      <w:r w:rsidRPr="00626990">
        <w:rPr>
          <w:rFonts w:ascii="Times" w:eastAsia="Times New Roman" w:hAnsi="Times" w:cs="Times New Roman"/>
          <w:b/>
          <w:bCs/>
          <w:i/>
          <w:iCs/>
          <w:color w:val="000000"/>
          <w:sz w:val="22"/>
          <w:szCs w:val="22"/>
        </w:rPr>
        <w:t>Lender Representations</w:t>
      </w:r>
    </w:p>
    <w:p w:rsidR="00C43960" w:rsidRPr="00626990" w:rsidRDefault="00C43960" w:rsidP="00A015D7">
      <w:pPr>
        <w:pStyle w:val="ListParagraph"/>
        <w:spacing w:before="240" w:after="240" w:line="276" w:lineRule="auto"/>
        <w:ind w:left="1440"/>
        <w:jc w:val="both"/>
        <w:rPr>
          <w:rFonts w:ascii="Times" w:hAnsi="Times"/>
          <w:sz w:val="22"/>
          <w:szCs w:val="22"/>
        </w:rPr>
      </w:pPr>
    </w:p>
    <w:p w:rsidR="00C43960" w:rsidRPr="00626990" w:rsidRDefault="00B4750E" w:rsidP="00A015D7">
      <w:pPr>
        <w:pStyle w:val="ListParagraph"/>
        <w:numPr>
          <w:ilvl w:val="1"/>
          <w:numId w:val="2"/>
        </w:numPr>
        <w:spacing w:before="240" w:after="240" w:line="276" w:lineRule="auto"/>
        <w:jc w:val="both"/>
        <w:rPr>
          <w:rFonts w:ascii="Times" w:hAnsi="Times"/>
          <w:sz w:val="22"/>
          <w:szCs w:val="22"/>
        </w:rPr>
      </w:pPr>
      <w:r w:rsidRPr="00626990">
        <w:rPr>
          <w:rFonts w:ascii="Times" w:eastAsia="Times New Roman" w:hAnsi="Times" w:cs="Times New Roman"/>
          <w:color w:val="000000"/>
          <w:sz w:val="22"/>
          <w:szCs w:val="22"/>
        </w:rPr>
        <w:t xml:space="preserve">The Lender has full legal capacity, power and authority to execute and deliver this instrument and to perform its obligations hereunder.  This instrument constitutes a valid and binding obligation of the Lender, enforceable in accordance with its terms, except as limited by bankruptcy, insolvency or other laws of general application relating to or affecting the enforcement of creditors’ rights generally and general principles of equity. </w:t>
      </w:r>
    </w:p>
    <w:p w:rsidR="00C43960" w:rsidRPr="00626990" w:rsidRDefault="00C43960" w:rsidP="00A015D7">
      <w:pPr>
        <w:pStyle w:val="ListParagraph"/>
        <w:spacing w:before="240" w:after="240" w:line="276" w:lineRule="auto"/>
        <w:ind w:left="1440"/>
        <w:jc w:val="both"/>
        <w:rPr>
          <w:rFonts w:ascii="Times" w:hAnsi="Times"/>
          <w:sz w:val="22"/>
          <w:szCs w:val="22"/>
        </w:rPr>
      </w:pPr>
    </w:p>
    <w:p w:rsidR="00C43960" w:rsidRPr="00626990" w:rsidRDefault="00B4750E" w:rsidP="00A015D7">
      <w:pPr>
        <w:pStyle w:val="ListParagraph"/>
        <w:numPr>
          <w:ilvl w:val="1"/>
          <w:numId w:val="2"/>
        </w:numPr>
        <w:spacing w:before="240" w:after="240" w:line="276" w:lineRule="auto"/>
        <w:jc w:val="both"/>
        <w:rPr>
          <w:rFonts w:ascii="Times" w:hAnsi="Times"/>
          <w:sz w:val="22"/>
          <w:szCs w:val="22"/>
        </w:rPr>
      </w:pPr>
      <w:r w:rsidRPr="00626990">
        <w:rPr>
          <w:rFonts w:ascii="Times" w:eastAsia="Times New Roman" w:hAnsi="Times" w:cs="Times New Roman"/>
          <w:color w:val="000000"/>
          <w:sz w:val="22"/>
          <w:szCs w:val="22"/>
        </w:rPr>
        <w:t>The Lender has been advised that this instrument have not been registered under the Securities Act or any state securities laws and are offered and sold hereby pursuant to Section 4(a)(6) of the Securities Act. The Lender understands that this instrument may not be resold or otherwise transferred unless they are registered under the Securities Act and applicable state securities laws or pursuant to Rule 501 of Regulation CF, in which case certain state transfer restrictions may apply.</w:t>
      </w:r>
    </w:p>
    <w:p w:rsidR="00C43960" w:rsidRPr="00626990" w:rsidRDefault="00C43960" w:rsidP="00A015D7">
      <w:pPr>
        <w:pStyle w:val="ListParagraph"/>
        <w:spacing w:line="276" w:lineRule="auto"/>
        <w:rPr>
          <w:rFonts w:ascii="Times" w:eastAsia="Times New Roman" w:hAnsi="Times" w:cs="Times New Roman"/>
          <w:color w:val="000000"/>
          <w:sz w:val="22"/>
          <w:szCs w:val="22"/>
        </w:rPr>
      </w:pPr>
    </w:p>
    <w:p w:rsidR="00C43960" w:rsidRPr="00626990" w:rsidRDefault="00B4750E" w:rsidP="00A015D7">
      <w:pPr>
        <w:pStyle w:val="ListParagraph"/>
        <w:numPr>
          <w:ilvl w:val="1"/>
          <w:numId w:val="2"/>
        </w:numPr>
        <w:spacing w:before="240" w:after="240" w:line="276" w:lineRule="auto"/>
        <w:jc w:val="both"/>
        <w:rPr>
          <w:rFonts w:ascii="Times" w:hAnsi="Times"/>
          <w:sz w:val="22"/>
          <w:szCs w:val="22"/>
        </w:rPr>
      </w:pPr>
      <w:r w:rsidRPr="00626990">
        <w:rPr>
          <w:rFonts w:ascii="Times" w:eastAsia="Times New Roman" w:hAnsi="Times" w:cs="Times New Roman"/>
          <w:color w:val="000000"/>
          <w:sz w:val="22"/>
          <w:szCs w:val="22"/>
        </w:rPr>
        <w:t xml:space="preserve">The Lender is entering in this instrument not with a view to, or for resale or otherwise redistribute the same. </w:t>
      </w:r>
    </w:p>
    <w:p w:rsidR="00C43960" w:rsidRPr="00626990" w:rsidRDefault="00C43960" w:rsidP="00A015D7">
      <w:pPr>
        <w:pStyle w:val="ListParagraph"/>
        <w:spacing w:line="276" w:lineRule="auto"/>
        <w:rPr>
          <w:rFonts w:ascii="Times" w:eastAsia="Times New Roman" w:hAnsi="Times" w:cs="Times New Roman"/>
          <w:color w:val="000000"/>
          <w:sz w:val="22"/>
          <w:szCs w:val="22"/>
        </w:rPr>
      </w:pPr>
    </w:p>
    <w:p w:rsidR="00C43960" w:rsidRPr="00626990" w:rsidRDefault="00B4750E" w:rsidP="00A015D7">
      <w:pPr>
        <w:pStyle w:val="ListParagraph"/>
        <w:numPr>
          <w:ilvl w:val="1"/>
          <w:numId w:val="2"/>
        </w:numPr>
        <w:spacing w:before="240" w:after="240" w:line="276" w:lineRule="auto"/>
        <w:jc w:val="both"/>
        <w:rPr>
          <w:rFonts w:ascii="Times" w:hAnsi="Times"/>
          <w:sz w:val="22"/>
          <w:szCs w:val="22"/>
        </w:rPr>
      </w:pPr>
      <w:r w:rsidRPr="00626990">
        <w:rPr>
          <w:rFonts w:ascii="Times" w:eastAsia="Times New Roman" w:hAnsi="Times" w:cs="Times New Roman"/>
          <w:color w:val="000000"/>
          <w:sz w:val="22"/>
          <w:szCs w:val="22"/>
        </w:rPr>
        <w:t>The Lender acknowledges, and is entering into this instrument in compliance with, the investment limitations set forth in Rule 100(a)(2) of Regulation CF, promulgated under Section 4(a)(6)(B) of the Securities Act.</w:t>
      </w:r>
    </w:p>
    <w:p w:rsidR="00C43960" w:rsidRPr="00626990" w:rsidRDefault="00C43960" w:rsidP="00A015D7">
      <w:pPr>
        <w:pStyle w:val="ListParagraph"/>
        <w:spacing w:line="276" w:lineRule="auto"/>
        <w:rPr>
          <w:rFonts w:ascii="Times" w:eastAsia="Times New Roman" w:hAnsi="Times" w:cs="Times New Roman"/>
          <w:color w:val="000000"/>
          <w:sz w:val="22"/>
          <w:szCs w:val="22"/>
        </w:rPr>
      </w:pPr>
    </w:p>
    <w:p w:rsidR="00C43960" w:rsidRPr="00626990" w:rsidRDefault="00B4750E" w:rsidP="00A015D7">
      <w:pPr>
        <w:pStyle w:val="ListParagraph"/>
        <w:numPr>
          <w:ilvl w:val="1"/>
          <w:numId w:val="2"/>
        </w:numPr>
        <w:spacing w:before="240" w:after="240" w:line="276" w:lineRule="auto"/>
        <w:jc w:val="both"/>
        <w:rPr>
          <w:rFonts w:ascii="Times" w:hAnsi="Times"/>
          <w:sz w:val="22"/>
          <w:szCs w:val="22"/>
        </w:rPr>
      </w:pPr>
      <w:r w:rsidRPr="00626990">
        <w:rPr>
          <w:rFonts w:ascii="Times" w:eastAsia="Times New Roman" w:hAnsi="Times" w:cs="Times New Roman"/>
          <w:color w:val="000000"/>
          <w:sz w:val="22"/>
          <w:szCs w:val="22"/>
        </w:rPr>
        <w:t xml:space="preserve">The Lender acknowledges that the Lender has received all the information the Lender has requested from the Company and the Lender considers necessary or appropriate for deciding whether to acquire this instrument, and the Lender represents that the Lender has had an opportunity to ask questions and receive answers from the Company regarding the terms and conditions of this instrument and to obtain any additional information necessary to verify the accuracy of the information given to the Lender.  In deciding to purchase this instrument, the Lender is not relying on the advice or </w:t>
      </w:r>
      <w:r w:rsidRPr="00626990">
        <w:rPr>
          <w:rFonts w:ascii="Times" w:eastAsia="Times New Roman" w:hAnsi="Times" w:cs="Times New Roman"/>
          <w:color w:val="000000"/>
          <w:sz w:val="22"/>
          <w:szCs w:val="22"/>
        </w:rPr>
        <w:lastRenderedPageBreak/>
        <w:t xml:space="preserve">recommendations of the Company or of </w:t>
      </w:r>
      <w:r w:rsidR="00D82015" w:rsidRPr="00626990">
        <w:rPr>
          <w:rFonts w:ascii="Times" w:eastAsia="Times New Roman" w:hAnsi="Times" w:cs="Times New Roman"/>
          <w:color w:val="000000"/>
          <w:sz w:val="22"/>
          <w:szCs w:val="22"/>
        </w:rPr>
        <w:t>Portal</w:t>
      </w:r>
      <w:r w:rsidRPr="00626990">
        <w:rPr>
          <w:rFonts w:ascii="Times" w:eastAsia="Times New Roman" w:hAnsi="Times" w:cs="Times New Roman"/>
          <w:color w:val="000000"/>
          <w:sz w:val="22"/>
          <w:szCs w:val="22"/>
        </w:rPr>
        <w:t>.co and the Lender has made its own independent decision that the purchase of this instrument is suitable and appropriate for the Lender.  The Lender understands that no federal or state agency has passed upon the merits or risks in this instrument or made any finding or determination concerning the fairness or advisability of this purchase.</w:t>
      </w:r>
    </w:p>
    <w:p w:rsidR="00C43960" w:rsidRPr="00626990" w:rsidRDefault="00C43960" w:rsidP="00A015D7">
      <w:pPr>
        <w:pStyle w:val="ListParagraph"/>
        <w:spacing w:line="276" w:lineRule="auto"/>
        <w:rPr>
          <w:rFonts w:ascii="Times" w:eastAsia="Times New Roman" w:hAnsi="Times" w:cs="Times New Roman"/>
          <w:color w:val="000000"/>
          <w:sz w:val="22"/>
          <w:szCs w:val="22"/>
          <w:shd w:val="clear" w:color="auto" w:fill="FFFFFF"/>
        </w:rPr>
      </w:pPr>
    </w:p>
    <w:p w:rsidR="00913D6F" w:rsidRPr="00626990" w:rsidRDefault="00B4750E" w:rsidP="00A015D7">
      <w:pPr>
        <w:pStyle w:val="ListParagraph"/>
        <w:numPr>
          <w:ilvl w:val="1"/>
          <w:numId w:val="2"/>
        </w:numPr>
        <w:spacing w:before="240" w:after="240" w:line="276" w:lineRule="auto"/>
        <w:jc w:val="both"/>
        <w:rPr>
          <w:rFonts w:ascii="Times" w:hAnsi="Times"/>
          <w:sz w:val="22"/>
          <w:szCs w:val="22"/>
        </w:rPr>
      </w:pPr>
      <w:r w:rsidRPr="00626990">
        <w:rPr>
          <w:rFonts w:ascii="Times" w:eastAsia="Times New Roman" w:hAnsi="Times" w:cs="Times New Roman"/>
          <w:color w:val="000000"/>
          <w:sz w:val="22"/>
          <w:szCs w:val="22"/>
          <w:shd w:val="clear" w:color="auto" w:fill="FFFFFF"/>
        </w:rPr>
        <w:t>The Lender understands and acknowledges that as a DPA Lender, the Lender shall have no voting, information or inspection rights, aside from any disclosure requirements the Company is required to make under relevant securities regulations.</w:t>
      </w:r>
    </w:p>
    <w:p w:rsidR="00913D6F" w:rsidRPr="00626990" w:rsidRDefault="00913D6F" w:rsidP="00A015D7">
      <w:pPr>
        <w:pStyle w:val="ListParagraph"/>
        <w:spacing w:line="276" w:lineRule="auto"/>
        <w:rPr>
          <w:rFonts w:ascii="Times" w:eastAsia="Times New Roman" w:hAnsi="Times" w:cs="Times New Roman"/>
          <w:color w:val="000000"/>
          <w:sz w:val="22"/>
          <w:szCs w:val="22"/>
        </w:rPr>
      </w:pPr>
    </w:p>
    <w:p w:rsidR="00913D6F" w:rsidRPr="00626990" w:rsidRDefault="00B4750E" w:rsidP="00A015D7">
      <w:pPr>
        <w:pStyle w:val="ListParagraph"/>
        <w:numPr>
          <w:ilvl w:val="1"/>
          <w:numId w:val="2"/>
        </w:numPr>
        <w:spacing w:before="240" w:after="240" w:line="276" w:lineRule="auto"/>
        <w:jc w:val="both"/>
        <w:rPr>
          <w:rFonts w:ascii="Times" w:hAnsi="Times"/>
          <w:sz w:val="22"/>
          <w:szCs w:val="22"/>
        </w:rPr>
      </w:pPr>
      <w:r w:rsidRPr="00626990">
        <w:rPr>
          <w:rFonts w:ascii="Times" w:eastAsia="Times New Roman" w:hAnsi="Times" w:cs="Times New Roman"/>
          <w:color w:val="000000"/>
          <w:sz w:val="22"/>
          <w:szCs w:val="22"/>
        </w:rPr>
        <w:t>The Lender understands that no public market now exists for any of the securities issued by the Company, and that the Company has made no assurances that a public market will ever exist for this instrument and any assets used to satisfy the debt obligations hereunder.</w:t>
      </w:r>
    </w:p>
    <w:p w:rsidR="00913D6F" w:rsidRPr="00626990" w:rsidRDefault="00913D6F" w:rsidP="00A015D7">
      <w:pPr>
        <w:pStyle w:val="ListParagraph"/>
        <w:spacing w:line="276" w:lineRule="auto"/>
        <w:rPr>
          <w:rFonts w:ascii="Times" w:eastAsia="Times New Roman" w:hAnsi="Times" w:cs="Times New Roman"/>
          <w:color w:val="000000"/>
          <w:sz w:val="22"/>
          <w:szCs w:val="22"/>
        </w:rPr>
      </w:pPr>
    </w:p>
    <w:p w:rsidR="00485CFE" w:rsidRPr="00626990" w:rsidRDefault="00B4750E" w:rsidP="00A015D7">
      <w:pPr>
        <w:pStyle w:val="ListParagraph"/>
        <w:numPr>
          <w:ilvl w:val="1"/>
          <w:numId w:val="2"/>
        </w:numPr>
        <w:spacing w:before="240" w:after="240" w:line="276" w:lineRule="auto"/>
        <w:jc w:val="both"/>
        <w:rPr>
          <w:rFonts w:ascii="Times" w:hAnsi="Times"/>
          <w:sz w:val="22"/>
          <w:szCs w:val="22"/>
        </w:rPr>
      </w:pPr>
      <w:r w:rsidRPr="00626990">
        <w:rPr>
          <w:rFonts w:ascii="Times" w:eastAsia="Times New Roman" w:hAnsi="Times" w:cs="Times New Roman"/>
          <w:color w:val="000000"/>
          <w:sz w:val="22"/>
          <w:szCs w:val="22"/>
        </w:rPr>
        <w:t>If the Lender is not a United States person (as defined by Section 7701(a)(30) of the Internal Revenue Code of 1986, as amended), the Lender hereby represents that it has satisfied itself as to the full observance of the laws of its jurisdiction in connection with any offer or sale of this instrument, including (a) the legal requirements within its jurisdiction for the purchase of this instrument; (b) any foreign exchange restrictions applicable to such purchase; (c) any governmental or other consents that may need to be obtained; and (d) the income tax and other tax consequences, if any, that may be relevant to the purchase, holding, conversion, redemption, sale, or transfer of this instrument. The Lender acknowledges that the Company has taken no action in foreign jurisdictions with respect to this instrument</w:t>
      </w:r>
      <w:r w:rsidR="00485CFE" w:rsidRPr="00626990">
        <w:rPr>
          <w:rFonts w:ascii="Times" w:eastAsia="Times New Roman" w:hAnsi="Times" w:cs="Times New Roman"/>
          <w:color w:val="000000"/>
          <w:sz w:val="22"/>
          <w:szCs w:val="22"/>
        </w:rPr>
        <w:t>.</w:t>
      </w:r>
    </w:p>
    <w:p w:rsidR="00485CFE" w:rsidRPr="00626990" w:rsidRDefault="00485CFE" w:rsidP="00A015D7">
      <w:pPr>
        <w:pStyle w:val="ListParagraph"/>
        <w:spacing w:line="276" w:lineRule="auto"/>
        <w:rPr>
          <w:rFonts w:ascii="Times" w:eastAsia="Times New Roman" w:hAnsi="Times" w:cs="Times New Roman"/>
          <w:color w:val="000000"/>
          <w:sz w:val="22"/>
          <w:szCs w:val="22"/>
        </w:rPr>
      </w:pPr>
    </w:p>
    <w:p w:rsidR="00485CFE" w:rsidRPr="00906894" w:rsidRDefault="00B4750E" w:rsidP="00A015D7">
      <w:pPr>
        <w:pStyle w:val="ListParagraph"/>
        <w:numPr>
          <w:ilvl w:val="1"/>
          <w:numId w:val="2"/>
        </w:numPr>
        <w:spacing w:before="240" w:after="240" w:line="276" w:lineRule="auto"/>
        <w:jc w:val="both"/>
        <w:rPr>
          <w:rFonts w:ascii="Times" w:hAnsi="Times"/>
          <w:sz w:val="22"/>
          <w:szCs w:val="22"/>
        </w:rPr>
      </w:pPr>
      <w:r w:rsidRPr="00626990">
        <w:rPr>
          <w:rFonts w:ascii="Times" w:eastAsia="Times New Roman" w:hAnsi="Times" w:cs="Times New Roman"/>
          <w:color w:val="000000"/>
          <w:sz w:val="22"/>
          <w:szCs w:val="22"/>
        </w:rPr>
        <w:t xml:space="preserve">The Lender understands that this instrument is being offered in a regulation crowdfunding offering with other DPAs, and all participants in the aforementioned offering, together, “Lenders,” will have the same rights and obligations. </w:t>
      </w:r>
    </w:p>
    <w:p w:rsidR="00906894" w:rsidRPr="00906894" w:rsidRDefault="00906894" w:rsidP="00A015D7">
      <w:pPr>
        <w:pStyle w:val="ListParagraph"/>
        <w:spacing w:line="276" w:lineRule="auto"/>
        <w:rPr>
          <w:rFonts w:ascii="Times" w:hAnsi="Times"/>
          <w:sz w:val="22"/>
          <w:szCs w:val="22"/>
        </w:rPr>
      </w:pPr>
    </w:p>
    <w:p w:rsidR="00906894" w:rsidRPr="00626990" w:rsidRDefault="00906894" w:rsidP="00A015D7">
      <w:pPr>
        <w:pStyle w:val="ListParagraph"/>
        <w:numPr>
          <w:ilvl w:val="1"/>
          <w:numId w:val="2"/>
        </w:numPr>
        <w:spacing w:before="240" w:after="240" w:line="276" w:lineRule="auto"/>
        <w:jc w:val="both"/>
        <w:rPr>
          <w:rFonts w:ascii="Times" w:hAnsi="Times"/>
          <w:sz w:val="22"/>
          <w:szCs w:val="22"/>
        </w:rPr>
      </w:pPr>
      <w:r>
        <w:rPr>
          <w:rFonts w:ascii="Times" w:hAnsi="Times"/>
          <w:sz w:val="22"/>
          <w:szCs w:val="22"/>
        </w:rPr>
        <w:t>The Lender agrees that except in the case of the Portal’s willful misconduct, the Portal shall have no liability to the Lender or any third party for any form of damages (including without limitation, direct, indirect, incidental, special or consequential damages) arising out of or related to the Portal’s management of the Escrow Account</w:t>
      </w:r>
      <w:r w:rsidR="00A015D7">
        <w:rPr>
          <w:rFonts w:ascii="Times" w:hAnsi="Times"/>
          <w:sz w:val="22"/>
          <w:szCs w:val="22"/>
        </w:rPr>
        <w:t>.</w:t>
      </w:r>
      <w:r>
        <w:rPr>
          <w:rFonts w:ascii="Times" w:hAnsi="Times"/>
          <w:sz w:val="22"/>
          <w:szCs w:val="22"/>
        </w:rPr>
        <w:t xml:space="preserve"> </w:t>
      </w:r>
    </w:p>
    <w:p w:rsidR="00485CFE" w:rsidRPr="00626990" w:rsidRDefault="00485CFE" w:rsidP="00A015D7">
      <w:pPr>
        <w:pStyle w:val="ListParagraph"/>
        <w:spacing w:line="276" w:lineRule="auto"/>
        <w:rPr>
          <w:rFonts w:ascii="Times" w:eastAsia="Times New Roman" w:hAnsi="Times" w:cs="Times New Roman"/>
          <w:color w:val="000000"/>
          <w:sz w:val="22"/>
          <w:szCs w:val="22"/>
        </w:rPr>
      </w:pPr>
    </w:p>
    <w:p w:rsidR="001456B7" w:rsidRPr="00D7095E" w:rsidRDefault="001456B7" w:rsidP="00A015D7">
      <w:pPr>
        <w:pStyle w:val="ListParagraph"/>
        <w:numPr>
          <w:ilvl w:val="1"/>
          <w:numId w:val="2"/>
        </w:numPr>
        <w:spacing w:before="240" w:after="240" w:line="276" w:lineRule="auto"/>
        <w:jc w:val="both"/>
        <w:rPr>
          <w:rFonts w:ascii="Times" w:hAnsi="Times"/>
          <w:sz w:val="22"/>
          <w:szCs w:val="22"/>
        </w:rPr>
      </w:pPr>
      <w:r>
        <w:rPr>
          <w:rFonts w:ascii="Times" w:hAnsi="Times"/>
          <w:sz w:val="22"/>
          <w:szCs w:val="22"/>
        </w:rPr>
        <w:t>The Lender acknowledges that it is the rightful owner of, or has the appropriate and lawful right to use, the wallet address provided to Republic and/or the Company for the purpose of receiving Tokens. Furthermore, the Lender acknowledges that neither the Company nor Republic will have access to or control the Lender’s wallet address’ private key(s).</w:t>
      </w:r>
    </w:p>
    <w:p w:rsidR="001456B7" w:rsidRPr="00D7095E" w:rsidRDefault="001456B7" w:rsidP="00D7095E">
      <w:pPr>
        <w:pStyle w:val="ListParagraph"/>
        <w:rPr>
          <w:rFonts w:ascii="Times" w:eastAsia="Times New Roman" w:hAnsi="Times" w:cs="Times New Roman"/>
          <w:color w:val="000000"/>
          <w:sz w:val="22"/>
          <w:szCs w:val="22"/>
        </w:rPr>
      </w:pPr>
    </w:p>
    <w:p w:rsidR="00485CFE" w:rsidRPr="00626990" w:rsidRDefault="00B4750E" w:rsidP="00A015D7">
      <w:pPr>
        <w:pStyle w:val="ListParagraph"/>
        <w:numPr>
          <w:ilvl w:val="1"/>
          <w:numId w:val="2"/>
        </w:numPr>
        <w:spacing w:before="240" w:after="240" w:line="276" w:lineRule="auto"/>
        <w:jc w:val="both"/>
        <w:rPr>
          <w:rFonts w:ascii="Times" w:hAnsi="Times"/>
          <w:sz w:val="22"/>
          <w:szCs w:val="22"/>
        </w:rPr>
      </w:pPr>
      <w:r w:rsidRPr="00626990">
        <w:rPr>
          <w:rFonts w:ascii="Times" w:eastAsia="Times New Roman" w:hAnsi="Times" w:cs="Times New Roman"/>
          <w:color w:val="000000"/>
          <w:sz w:val="22"/>
          <w:szCs w:val="22"/>
        </w:rPr>
        <w:t>The Lender understands and expressly accepts that the Tokens will be created and delivered to the Lender at the sole risk of the Lender on an “AS IS” and “UNDER DEVELOPMENT” basis. The Lender understands and expressly accepts that the Lender has not relied on any representations or warranties made by the Company outside of this instrument, including, but not limited to, conversations of any kind, whether through oral or electronic communication, or any white paper. WITHOUT LIMITING THE GENERALITY OF THE FOREGOING, THE LENDER ASSUMES ALL RISK AND LIABILITY FOR THE RESULTS OBTAINED BY THE USE OF ANY TOKENS AND REGARDLESS OF ANY ORAL OR WRITTEN STATEMENTS MADE BY THE COMPANY, BY WAY OF TECHNICAL ADVICE OR OTHERWISE, RELATED TO THE USE OF THE TOKENS.</w:t>
      </w:r>
    </w:p>
    <w:p w:rsidR="00485CFE" w:rsidRPr="00626990" w:rsidRDefault="00485CFE" w:rsidP="00A015D7">
      <w:pPr>
        <w:pStyle w:val="ListParagraph"/>
        <w:spacing w:line="276" w:lineRule="auto"/>
        <w:rPr>
          <w:rFonts w:ascii="Times" w:eastAsia="Times New Roman" w:hAnsi="Times" w:cs="Times New Roman"/>
          <w:color w:val="000000"/>
          <w:sz w:val="22"/>
          <w:szCs w:val="22"/>
        </w:rPr>
      </w:pPr>
    </w:p>
    <w:p w:rsidR="00485CFE" w:rsidRPr="00626990" w:rsidRDefault="00B4750E" w:rsidP="00A015D7">
      <w:pPr>
        <w:pStyle w:val="ListParagraph"/>
        <w:numPr>
          <w:ilvl w:val="1"/>
          <w:numId w:val="2"/>
        </w:numPr>
        <w:spacing w:before="240" w:after="240" w:line="276" w:lineRule="auto"/>
        <w:jc w:val="both"/>
        <w:rPr>
          <w:rFonts w:ascii="Times" w:hAnsi="Times"/>
          <w:sz w:val="22"/>
          <w:szCs w:val="22"/>
        </w:rPr>
      </w:pPr>
      <w:r w:rsidRPr="00626990">
        <w:rPr>
          <w:rFonts w:ascii="Times" w:eastAsia="Times New Roman" w:hAnsi="Times" w:cs="Times New Roman"/>
          <w:color w:val="000000"/>
          <w:sz w:val="22"/>
          <w:szCs w:val="22"/>
        </w:rPr>
        <w:t>The Lender understands that Lender has no right against the Company or any other person or Affiliate except in the event of the Company’s breach of this instrument or intentional fraud. THE COMPANY’S AGGREGATE LIABILITY ARISING OUT OF OR RELATED TO THIS INSTRUMENT, WHETHER ARISING OUT OF OR RELATED TO BREACH OF CONTRACT, TORT OR OTHERWISE, SHALL NOT EXCEED THE TOTAL OF THE AMOUNTS PAID TO THE COMPANY PURSUANT TO THIS INSTRUMENT. NEITHER THE COMPANY NOR ITS REPRESENTATIVES SHALL BE LIABLE FOR CONSEQUENTIAL, INDIRECT, INCIDENTAL, SPECIAL, EXEMPLARY, PUNITIVE OR ENHANCED DAMAGES, LOST PROFITS OR REVENUES OR DIMINUTION IN VALUE, ARISING OUT OF OR RELATING TO ANY BREACH OF THIS INSTRUMENT.</w:t>
      </w:r>
    </w:p>
    <w:p w:rsidR="00485CFE" w:rsidRPr="00626990" w:rsidRDefault="00485CFE" w:rsidP="00A015D7">
      <w:pPr>
        <w:pStyle w:val="ListParagraph"/>
        <w:spacing w:line="276" w:lineRule="auto"/>
        <w:rPr>
          <w:rFonts w:ascii="Times" w:eastAsia="Times New Roman" w:hAnsi="Times" w:cs="Times New Roman"/>
          <w:color w:val="000000"/>
          <w:sz w:val="22"/>
          <w:szCs w:val="22"/>
        </w:rPr>
      </w:pPr>
    </w:p>
    <w:p w:rsidR="00485CFE" w:rsidRPr="00D7095E" w:rsidRDefault="00B4750E" w:rsidP="00A015D7">
      <w:pPr>
        <w:pStyle w:val="ListParagraph"/>
        <w:numPr>
          <w:ilvl w:val="1"/>
          <w:numId w:val="2"/>
        </w:numPr>
        <w:spacing w:before="240" w:after="240" w:line="276" w:lineRule="auto"/>
        <w:jc w:val="both"/>
        <w:rPr>
          <w:rFonts w:ascii="Times" w:hAnsi="Times"/>
          <w:sz w:val="22"/>
          <w:szCs w:val="22"/>
        </w:rPr>
      </w:pPr>
      <w:r w:rsidRPr="00FE7644">
        <w:rPr>
          <w:rFonts w:ascii="Times" w:eastAsia="Times New Roman" w:hAnsi="Times" w:cs="Times New Roman"/>
          <w:color w:val="000000"/>
          <w:sz w:val="22"/>
          <w:szCs w:val="22"/>
        </w:rPr>
        <w:t>The Lender understands that Lender bears sole responsibility for any taxes</w:t>
      </w:r>
      <w:r w:rsidR="00711FE3" w:rsidRPr="00FE7644">
        <w:rPr>
          <w:rFonts w:ascii="Times" w:eastAsia="Times New Roman" w:hAnsi="Times" w:cs="Times New Roman"/>
          <w:color w:val="000000"/>
          <w:sz w:val="22"/>
          <w:szCs w:val="22"/>
        </w:rPr>
        <w:t xml:space="preserve"> imposed on the Lender</w:t>
      </w:r>
      <w:r w:rsidRPr="00FE7644">
        <w:rPr>
          <w:rFonts w:ascii="Times" w:eastAsia="Times New Roman" w:hAnsi="Times" w:cs="Times New Roman"/>
          <w:color w:val="000000"/>
          <w:sz w:val="22"/>
          <w:szCs w:val="22"/>
        </w:rPr>
        <w:t xml:space="preserve"> as a result of the matters and transactions the subject of </w:t>
      </w:r>
      <w:r w:rsidR="00490491">
        <w:rPr>
          <w:rFonts w:ascii="Times" w:eastAsia="Times New Roman" w:hAnsi="Times" w:cs="Times New Roman"/>
          <w:color w:val="000000"/>
          <w:sz w:val="22"/>
          <w:szCs w:val="22"/>
        </w:rPr>
        <w:t>this instrument</w:t>
      </w:r>
      <w:r w:rsidRPr="00FE7644">
        <w:rPr>
          <w:rFonts w:ascii="Times" w:eastAsia="Times New Roman" w:hAnsi="Times" w:cs="Times New Roman"/>
          <w:color w:val="000000"/>
          <w:sz w:val="22"/>
          <w:szCs w:val="22"/>
        </w:rPr>
        <w:t>, and any future acquisition, ownership, use, sale or other disposition of Tokens</w:t>
      </w:r>
      <w:r w:rsidR="00261CAD" w:rsidRPr="00FE7644">
        <w:rPr>
          <w:rFonts w:ascii="Times" w:eastAsia="Times New Roman" w:hAnsi="Times" w:cs="Times New Roman"/>
          <w:color w:val="000000"/>
          <w:sz w:val="22"/>
          <w:szCs w:val="22"/>
        </w:rPr>
        <w:t xml:space="preserve"> issued to the Lender pursuant to the terms of </w:t>
      </w:r>
      <w:r w:rsidR="00490491">
        <w:rPr>
          <w:rFonts w:ascii="Times" w:eastAsia="Times New Roman" w:hAnsi="Times" w:cs="Times New Roman"/>
          <w:color w:val="000000"/>
          <w:sz w:val="22"/>
          <w:szCs w:val="22"/>
        </w:rPr>
        <w:t>this instrument</w:t>
      </w:r>
      <w:r w:rsidRPr="00FE7644">
        <w:rPr>
          <w:rFonts w:ascii="Times" w:eastAsia="Times New Roman" w:hAnsi="Times" w:cs="Times New Roman"/>
          <w:color w:val="000000"/>
          <w:sz w:val="22"/>
          <w:szCs w:val="22"/>
        </w:rPr>
        <w:t xml:space="preserve">. To the extent permitted by law, the Lender agrees to indemnify, defend and hold the Company or any of its Affiliates, employees or agents (including developers, auditors, contractors or founders) harmless for any claim, liability, assessment or penalty with respect to any taxes (other than any net income taxes of the Company that result from the issuance of Tokens to the Lender) arising </w:t>
      </w:r>
      <w:r w:rsidR="00537902" w:rsidRPr="00FE7644">
        <w:rPr>
          <w:rFonts w:ascii="Times" w:eastAsia="Times New Roman" w:hAnsi="Times" w:cs="Times New Roman"/>
          <w:color w:val="000000"/>
          <w:sz w:val="22"/>
          <w:szCs w:val="22"/>
        </w:rPr>
        <w:t>or imposed on the Lender’s acquisition</w:t>
      </w:r>
      <w:r w:rsidR="00DF0753" w:rsidRPr="00FE7644">
        <w:rPr>
          <w:rFonts w:ascii="Times" w:eastAsia="Times New Roman" w:hAnsi="Times" w:cs="Times New Roman"/>
          <w:color w:val="000000"/>
          <w:sz w:val="22"/>
          <w:szCs w:val="22"/>
        </w:rPr>
        <w:t>,</w:t>
      </w:r>
      <w:r w:rsidR="00537902" w:rsidRPr="00FE7644">
        <w:rPr>
          <w:rFonts w:ascii="Times" w:eastAsia="Times New Roman" w:hAnsi="Times" w:cs="Times New Roman"/>
          <w:color w:val="000000"/>
          <w:sz w:val="22"/>
          <w:szCs w:val="22"/>
        </w:rPr>
        <w:t xml:space="preserve"> </w:t>
      </w:r>
      <w:r w:rsidRPr="00FE7644">
        <w:rPr>
          <w:rFonts w:ascii="Times" w:eastAsia="Times New Roman" w:hAnsi="Times" w:cs="Times New Roman"/>
          <w:color w:val="000000"/>
          <w:sz w:val="22"/>
          <w:szCs w:val="22"/>
        </w:rPr>
        <w:t>use or ownership of Tokens</w:t>
      </w:r>
      <w:r w:rsidR="00DF0753" w:rsidRPr="00FE7644">
        <w:rPr>
          <w:rFonts w:ascii="Times" w:eastAsia="Times New Roman" w:hAnsi="Times" w:cs="Times New Roman"/>
          <w:color w:val="000000"/>
          <w:sz w:val="22"/>
          <w:szCs w:val="22"/>
        </w:rPr>
        <w:t xml:space="preserve"> pursuant to </w:t>
      </w:r>
      <w:r w:rsidR="00490491">
        <w:rPr>
          <w:rFonts w:ascii="Times" w:eastAsia="Times New Roman" w:hAnsi="Times" w:cs="Times New Roman"/>
          <w:color w:val="000000"/>
          <w:sz w:val="22"/>
          <w:szCs w:val="22"/>
        </w:rPr>
        <w:t>this instrument</w:t>
      </w:r>
      <w:r w:rsidRPr="00FE7644">
        <w:rPr>
          <w:rFonts w:ascii="Times" w:eastAsia="Times New Roman" w:hAnsi="Times" w:cs="Times New Roman"/>
          <w:color w:val="000000"/>
          <w:sz w:val="22"/>
          <w:szCs w:val="22"/>
        </w:rPr>
        <w:t>.</w:t>
      </w:r>
    </w:p>
    <w:p w:rsidR="001A66DD" w:rsidRPr="00D7095E" w:rsidRDefault="001A66DD" w:rsidP="00D7095E">
      <w:pPr>
        <w:pStyle w:val="ListParagraph"/>
        <w:rPr>
          <w:rFonts w:ascii="Times" w:hAnsi="Times"/>
          <w:sz w:val="22"/>
          <w:szCs w:val="22"/>
        </w:rPr>
      </w:pPr>
    </w:p>
    <w:p w:rsidR="001A66DD" w:rsidRPr="001A66DD" w:rsidRDefault="001A66DD" w:rsidP="001A66DD">
      <w:pPr>
        <w:pStyle w:val="ListParagraph"/>
        <w:numPr>
          <w:ilvl w:val="1"/>
          <w:numId w:val="2"/>
        </w:numPr>
        <w:spacing w:before="240" w:after="240" w:line="276" w:lineRule="auto"/>
        <w:jc w:val="both"/>
        <w:rPr>
          <w:rFonts w:ascii="Times" w:hAnsi="Times"/>
          <w:sz w:val="22"/>
          <w:szCs w:val="22"/>
        </w:rPr>
      </w:pPr>
      <w:r w:rsidRPr="001A66DD">
        <w:rPr>
          <w:rFonts w:ascii="Times" w:hAnsi="Times"/>
          <w:sz w:val="22"/>
          <w:szCs w:val="22"/>
        </w:rPr>
        <w:t>The Lender acknowledges and agrees that it has truthfully complied with Republic’s Know Your Customer (“</w:t>
      </w:r>
      <w:r w:rsidRPr="004513CE">
        <w:rPr>
          <w:rFonts w:ascii="Times" w:hAnsi="Times"/>
          <w:b/>
          <w:bCs/>
          <w:i/>
          <w:iCs/>
          <w:sz w:val="22"/>
          <w:szCs w:val="22"/>
        </w:rPr>
        <w:t>KYC</w:t>
      </w:r>
      <w:r w:rsidRPr="001A66DD">
        <w:rPr>
          <w:rFonts w:ascii="Times" w:hAnsi="Times"/>
          <w:sz w:val="22"/>
          <w:szCs w:val="22"/>
        </w:rPr>
        <w:t xml:space="preserve">”) test, whereby the Lender will be screened against the Office of Foreign Assets Control lists and other watch lists. The Lender agrees to provide Republic with the relevant information and assistance in the process in a timely manner. If the Lender does not provide the information reasonably requested by Republic, then the Company shall not be obligated to complete the sale or deliver of this instrument nor Tokens to the </w:t>
      </w:r>
      <w:r>
        <w:rPr>
          <w:rFonts w:ascii="Times" w:hAnsi="Times"/>
          <w:sz w:val="22"/>
          <w:szCs w:val="22"/>
        </w:rPr>
        <w:t>Lender.</w:t>
      </w:r>
    </w:p>
    <w:p w:rsidR="00485CFE" w:rsidRPr="00626990" w:rsidRDefault="00485CFE" w:rsidP="00A015D7">
      <w:pPr>
        <w:pStyle w:val="ListParagraph"/>
        <w:spacing w:line="276" w:lineRule="auto"/>
        <w:rPr>
          <w:rFonts w:ascii="Times" w:eastAsia="Times New Roman" w:hAnsi="Times" w:cs="Times New Roman"/>
          <w:b/>
          <w:bCs/>
          <w:i/>
          <w:iCs/>
          <w:color w:val="000000"/>
          <w:sz w:val="22"/>
          <w:szCs w:val="22"/>
        </w:rPr>
      </w:pPr>
    </w:p>
    <w:p w:rsidR="00485CFE" w:rsidRPr="00626990" w:rsidRDefault="00B4750E" w:rsidP="00A015D7">
      <w:pPr>
        <w:pStyle w:val="ListParagraph"/>
        <w:numPr>
          <w:ilvl w:val="0"/>
          <w:numId w:val="2"/>
        </w:numPr>
        <w:spacing w:before="240" w:after="240" w:line="276" w:lineRule="auto"/>
        <w:jc w:val="both"/>
        <w:rPr>
          <w:rFonts w:ascii="Times" w:hAnsi="Times"/>
          <w:sz w:val="22"/>
          <w:szCs w:val="22"/>
        </w:rPr>
      </w:pPr>
      <w:r w:rsidRPr="00626990">
        <w:rPr>
          <w:rFonts w:ascii="Times" w:eastAsia="Times New Roman" w:hAnsi="Times" w:cs="Times New Roman"/>
          <w:b/>
          <w:bCs/>
          <w:i/>
          <w:iCs/>
          <w:color w:val="000000"/>
          <w:sz w:val="22"/>
          <w:szCs w:val="22"/>
        </w:rPr>
        <w:t>Transfer Restrictions</w:t>
      </w:r>
      <w:r w:rsidRPr="00626990">
        <w:rPr>
          <w:rFonts w:ascii="Times" w:eastAsia="Times New Roman" w:hAnsi="Times" w:cs="Times New Roman"/>
          <w:color w:val="000000"/>
          <w:sz w:val="22"/>
          <w:szCs w:val="22"/>
        </w:rPr>
        <w:t xml:space="preserve">. </w:t>
      </w:r>
    </w:p>
    <w:p w:rsidR="00485CFE" w:rsidRPr="00626990" w:rsidRDefault="00485CFE" w:rsidP="00A015D7">
      <w:pPr>
        <w:pStyle w:val="ListParagraph"/>
        <w:spacing w:before="240" w:after="240" w:line="276" w:lineRule="auto"/>
        <w:jc w:val="both"/>
        <w:rPr>
          <w:rFonts w:ascii="Times" w:hAnsi="Times"/>
          <w:sz w:val="22"/>
          <w:szCs w:val="22"/>
        </w:rPr>
      </w:pPr>
    </w:p>
    <w:p w:rsidR="00357584" w:rsidRPr="00626990" w:rsidRDefault="00B4750E" w:rsidP="00A015D7">
      <w:pPr>
        <w:pStyle w:val="ListParagraph"/>
        <w:spacing w:before="240" w:after="240" w:line="276" w:lineRule="auto"/>
        <w:ind w:left="1440"/>
        <w:jc w:val="both"/>
        <w:rPr>
          <w:rFonts w:ascii="Times" w:eastAsia="Times New Roman" w:hAnsi="Times" w:cs="Times New Roman"/>
          <w:color w:val="000000"/>
          <w:sz w:val="22"/>
          <w:szCs w:val="22"/>
        </w:rPr>
      </w:pPr>
      <w:r w:rsidRPr="00626990">
        <w:rPr>
          <w:rFonts w:ascii="Times" w:eastAsia="Times New Roman" w:hAnsi="Times" w:cs="Times New Roman"/>
          <w:color w:val="000000"/>
          <w:sz w:val="22"/>
          <w:szCs w:val="22"/>
        </w:rPr>
        <w:t xml:space="preserve">The Lender understands and agrees that the Company may place the legend set forth below or a similar legend on any book entry or other forms of notation evidencing </w:t>
      </w:r>
      <w:r w:rsidR="00490491">
        <w:rPr>
          <w:rFonts w:ascii="Times" w:eastAsia="Times New Roman" w:hAnsi="Times" w:cs="Times New Roman"/>
          <w:color w:val="000000"/>
          <w:sz w:val="22"/>
          <w:szCs w:val="22"/>
        </w:rPr>
        <w:t>this instrument</w:t>
      </w:r>
      <w:r w:rsidR="00437D7E">
        <w:rPr>
          <w:rFonts w:ascii="Times" w:eastAsia="Times New Roman" w:hAnsi="Times" w:cs="Times New Roman"/>
          <w:color w:val="000000"/>
          <w:sz w:val="22"/>
          <w:szCs w:val="22"/>
        </w:rPr>
        <w:t xml:space="preserve"> (and any Tokens used to repay </w:t>
      </w:r>
      <w:r w:rsidR="00490491">
        <w:rPr>
          <w:rFonts w:ascii="Times" w:eastAsia="Times New Roman" w:hAnsi="Times" w:cs="Times New Roman"/>
          <w:color w:val="000000"/>
          <w:sz w:val="22"/>
          <w:szCs w:val="22"/>
        </w:rPr>
        <w:t>this instrument</w:t>
      </w:r>
      <w:r w:rsidR="00437D7E">
        <w:rPr>
          <w:rFonts w:ascii="Times" w:eastAsia="Times New Roman" w:hAnsi="Times" w:cs="Times New Roman"/>
          <w:color w:val="000000"/>
          <w:sz w:val="22"/>
          <w:szCs w:val="22"/>
        </w:rPr>
        <w:t>)</w:t>
      </w:r>
      <w:r w:rsidRPr="00626990">
        <w:rPr>
          <w:rFonts w:ascii="Times" w:eastAsia="Times New Roman" w:hAnsi="Times" w:cs="Times New Roman"/>
          <w:color w:val="000000"/>
          <w:sz w:val="22"/>
          <w:szCs w:val="22"/>
        </w:rPr>
        <w:t xml:space="preserve">, together with any other legends that may be required by state or federal securities laws, the Company’s charter or bylaws or similar constituent documents, as applicable, any other agreement between the Lender and the Company or any agreement between the Lender and any third party: </w:t>
      </w:r>
    </w:p>
    <w:p w:rsidR="00357584" w:rsidRPr="00626990" w:rsidRDefault="00357584" w:rsidP="00A015D7">
      <w:pPr>
        <w:pStyle w:val="ListParagraph"/>
        <w:spacing w:before="240" w:after="240" w:line="276" w:lineRule="auto"/>
        <w:ind w:left="1440"/>
        <w:jc w:val="both"/>
        <w:rPr>
          <w:rFonts w:ascii="Times" w:eastAsia="Times New Roman" w:hAnsi="Times" w:cs="Times New Roman"/>
          <w:color w:val="000000"/>
          <w:sz w:val="22"/>
          <w:szCs w:val="22"/>
        </w:rPr>
      </w:pPr>
    </w:p>
    <w:p w:rsidR="00B4750E" w:rsidRPr="00626990" w:rsidRDefault="00B4750E" w:rsidP="00A015D7">
      <w:pPr>
        <w:pStyle w:val="ListParagraph"/>
        <w:spacing w:before="240" w:after="240" w:line="276" w:lineRule="auto"/>
        <w:ind w:left="1440"/>
        <w:jc w:val="both"/>
        <w:rPr>
          <w:rFonts w:ascii="Times" w:eastAsia="Times New Roman" w:hAnsi="Times" w:cs="Times New Roman"/>
          <w:color w:val="000000"/>
          <w:sz w:val="22"/>
          <w:szCs w:val="22"/>
        </w:rPr>
      </w:pPr>
      <w:r w:rsidRPr="00626990">
        <w:rPr>
          <w:rFonts w:ascii="Times" w:eastAsia="Times New Roman" w:hAnsi="Times" w:cs="Times New Roman"/>
          <w:color w:val="000000"/>
          <w:sz w:val="22"/>
          <w:szCs w:val="22"/>
        </w:rPr>
        <w:t>THIS INSTRUMENT HAS BEEN ISSUED PURSUANT TO SECTION 4(A)(6) OF THE SECURITIES ACT OF 1933, AS AMENDED (THE “SECURITIES ACT”), AND NEITHER IT NOR ANY SECURITIES ISSUABLE PURSUANT HERETO HAVE BEEN REGISTERED UNDER THE SECURITIES ACT OR THE SECURITIES LAWS OF ANY STATE.  THESE SECURITIES MAY NOT BE OFFERED, SOLD OR OTHERWISE TRANSFERRED, PLEDGED OR HYPOTHECATED EXCEPT AS PERMITTED BY RULE 501 OF REGULATION CROWDFUNDING UNDER THE SECURITIES ACT AND APPLICABLE STATE SECURITIES LAWS OR PURSUANT TO AN EFFECTIVE REGISTRATION STATEMENT OR EXEMPTION THEREFROM.</w:t>
      </w:r>
    </w:p>
    <w:p w:rsidR="00597A1A" w:rsidRPr="003017E8" w:rsidRDefault="00597A1A" w:rsidP="00A015D7">
      <w:pPr>
        <w:pStyle w:val="ListParagraph"/>
        <w:numPr>
          <w:ilvl w:val="0"/>
          <w:numId w:val="2"/>
        </w:numPr>
        <w:spacing w:before="240" w:line="276" w:lineRule="auto"/>
        <w:jc w:val="both"/>
        <w:rPr>
          <w:rFonts w:ascii="Times" w:eastAsia="Times New Roman" w:hAnsi="Times" w:cs="Times New Roman"/>
          <w:sz w:val="22"/>
          <w:szCs w:val="22"/>
        </w:rPr>
      </w:pPr>
      <w:r>
        <w:rPr>
          <w:rFonts w:ascii="Times" w:eastAsia="Times New Roman" w:hAnsi="Times" w:cs="Times New Roman"/>
          <w:b/>
          <w:bCs/>
          <w:i/>
          <w:iCs/>
          <w:sz w:val="22"/>
          <w:szCs w:val="22"/>
        </w:rPr>
        <w:lastRenderedPageBreak/>
        <w:t>Ranking and Subordination.</w:t>
      </w:r>
    </w:p>
    <w:p w:rsidR="003017E8" w:rsidRPr="00554A90" w:rsidRDefault="003017E8" w:rsidP="003017E8">
      <w:pPr>
        <w:pStyle w:val="ListParagraph"/>
        <w:spacing w:before="240" w:line="276" w:lineRule="auto"/>
        <w:jc w:val="both"/>
        <w:rPr>
          <w:rFonts w:ascii="Times" w:eastAsia="Times New Roman" w:hAnsi="Times" w:cs="Times New Roman"/>
          <w:sz w:val="22"/>
          <w:szCs w:val="22"/>
        </w:rPr>
      </w:pPr>
    </w:p>
    <w:p w:rsidR="00597A1A" w:rsidRDefault="00597A1A" w:rsidP="00597A1A">
      <w:pPr>
        <w:pStyle w:val="ListParagraph"/>
        <w:numPr>
          <w:ilvl w:val="1"/>
          <w:numId w:val="2"/>
        </w:numPr>
        <w:spacing w:before="240" w:line="276" w:lineRule="auto"/>
        <w:jc w:val="both"/>
        <w:rPr>
          <w:rFonts w:ascii="Times" w:eastAsia="Times New Roman" w:hAnsi="Times" w:cs="Times New Roman"/>
          <w:sz w:val="22"/>
          <w:szCs w:val="22"/>
        </w:rPr>
      </w:pPr>
      <w:r w:rsidRPr="00597A1A">
        <w:rPr>
          <w:rFonts w:ascii="Times" w:eastAsia="Times New Roman" w:hAnsi="Times" w:cs="Times New Roman"/>
          <w:sz w:val="22"/>
          <w:szCs w:val="22"/>
        </w:rPr>
        <w:t xml:space="preserve">This instrument and any others of </w:t>
      </w:r>
      <w:proofErr w:type="gramStart"/>
      <w:r w:rsidRPr="00597A1A">
        <w:rPr>
          <w:rFonts w:ascii="Times" w:eastAsia="Times New Roman" w:hAnsi="Times" w:cs="Times New Roman"/>
          <w:sz w:val="22"/>
          <w:szCs w:val="22"/>
        </w:rPr>
        <w:t>like-kind</w:t>
      </w:r>
      <w:proofErr w:type="gramEnd"/>
      <w:r w:rsidRPr="00597A1A">
        <w:rPr>
          <w:rFonts w:ascii="Times" w:eastAsia="Times New Roman" w:hAnsi="Times" w:cs="Times New Roman"/>
          <w:sz w:val="22"/>
          <w:szCs w:val="22"/>
        </w:rPr>
        <w:t xml:space="preserve">, issued by the Company shall rank </w:t>
      </w:r>
      <w:proofErr w:type="spellStart"/>
      <w:r w:rsidRPr="00597A1A">
        <w:rPr>
          <w:rFonts w:ascii="Times" w:eastAsia="Times New Roman" w:hAnsi="Times" w:cs="Times New Roman"/>
          <w:sz w:val="22"/>
          <w:szCs w:val="22"/>
        </w:rPr>
        <w:t>pari</w:t>
      </w:r>
      <w:proofErr w:type="spellEnd"/>
      <w:r w:rsidRPr="00597A1A">
        <w:rPr>
          <w:rFonts w:ascii="Times" w:eastAsia="Times New Roman" w:hAnsi="Times" w:cs="Times New Roman"/>
          <w:sz w:val="22"/>
          <w:szCs w:val="22"/>
        </w:rPr>
        <w:t xml:space="preserve"> </w:t>
      </w:r>
      <w:proofErr w:type="spellStart"/>
      <w:r w:rsidRPr="00597A1A">
        <w:rPr>
          <w:rFonts w:ascii="Times" w:eastAsia="Times New Roman" w:hAnsi="Times" w:cs="Times New Roman"/>
          <w:sz w:val="22"/>
          <w:szCs w:val="22"/>
        </w:rPr>
        <w:t>passu</w:t>
      </w:r>
      <w:proofErr w:type="spellEnd"/>
      <w:r w:rsidRPr="00597A1A">
        <w:rPr>
          <w:rFonts w:ascii="Times" w:eastAsia="Times New Roman" w:hAnsi="Times" w:cs="Times New Roman"/>
          <w:sz w:val="22"/>
          <w:szCs w:val="22"/>
        </w:rPr>
        <w:t xml:space="preserve"> as to the payment of principal and interest. The Lender agrees that any payments or prepayments to the Lender and to the holders of other DPAs, whether principal, interest or otherwise, shall be made pro rata among the Lender and the other holders of other DPAs issued by the Company based upon the aggregate unpaid principal amount of </w:t>
      </w:r>
      <w:r w:rsidR="00490491">
        <w:rPr>
          <w:rFonts w:ascii="Times" w:eastAsia="Times New Roman" w:hAnsi="Times" w:cs="Times New Roman"/>
          <w:sz w:val="22"/>
          <w:szCs w:val="22"/>
        </w:rPr>
        <w:t>this instrument</w:t>
      </w:r>
      <w:r w:rsidRPr="00597A1A">
        <w:rPr>
          <w:rFonts w:ascii="Times" w:eastAsia="Times New Roman" w:hAnsi="Times" w:cs="Times New Roman"/>
          <w:sz w:val="22"/>
          <w:szCs w:val="22"/>
        </w:rPr>
        <w:t xml:space="preserve"> and the other DPAs issued by the Company. </w:t>
      </w:r>
    </w:p>
    <w:p w:rsidR="00597A1A" w:rsidRPr="00597A1A" w:rsidRDefault="00597A1A" w:rsidP="00554A90">
      <w:pPr>
        <w:pStyle w:val="ListParagraph"/>
        <w:spacing w:before="240" w:line="276" w:lineRule="auto"/>
        <w:ind w:left="1440"/>
        <w:jc w:val="both"/>
        <w:rPr>
          <w:rFonts w:ascii="Times" w:eastAsia="Times New Roman" w:hAnsi="Times" w:cs="Times New Roman"/>
          <w:sz w:val="22"/>
          <w:szCs w:val="22"/>
        </w:rPr>
      </w:pPr>
    </w:p>
    <w:p w:rsidR="00597A1A" w:rsidRPr="00597A1A" w:rsidRDefault="00597A1A" w:rsidP="00597A1A">
      <w:pPr>
        <w:pStyle w:val="ListParagraph"/>
        <w:numPr>
          <w:ilvl w:val="1"/>
          <w:numId w:val="2"/>
        </w:numPr>
        <w:spacing w:before="240" w:line="276" w:lineRule="auto"/>
        <w:jc w:val="both"/>
        <w:rPr>
          <w:rFonts w:ascii="Times" w:eastAsia="Times New Roman" w:hAnsi="Times" w:cs="Times New Roman"/>
          <w:sz w:val="22"/>
          <w:szCs w:val="22"/>
        </w:rPr>
      </w:pPr>
      <w:r w:rsidRPr="00597A1A">
        <w:rPr>
          <w:rFonts w:ascii="Times" w:eastAsia="Times New Roman" w:hAnsi="Times" w:cs="Times New Roman"/>
          <w:sz w:val="22"/>
          <w:szCs w:val="22"/>
        </w:rPr>
        <w:t xml:space="preserve">By accepting this instrument, the Lender agrees that all payments on account of the indebtedness, liabilities and other obligations of the Company to the Lender, including, without limitation, all amounts of principal, interest accrued hereon, and all other amounts payable by the Company to the Lender under </w:t>
      </w:r>
      <w:r w:rsidR="00490491">
        <w:rPr>
          <w:rFonts w:ascii="Times" w:eastAsia="Times New Roman" w:hAnsi="Times" w:cs="Times New Roman"/>
          <w:sz w:val="22"/>
          <w:szCs w:val="22"/>
        </w:rPr>
        <w:t>this instrument</w:t>
      </w:r>
      <w:r w:rsidRPr="00597A1A">
        <w:rPr>
          <w:rFonts w:ascii="Times" w:eastAsia="Times New Roman" w:hAnsi="Times" w:cs="Times New Roman"/>
          <w:sz w:val="22"/>
          <w:szCs w:val="22"/>
        </w:rPr>
        <w:t xml:space="preserve"> or in connection herewith shall be subordinated and subject in right of payment, to the extent and manner set forth herein, to the prior payment in full in cash or cash equivalents of any Senior Indebtedness of the Company. </w:t>
      </w:r>
    </w:p>
    <w:p w:rsidR="00597A1A" w:rsidRPr="00554A90" w:rsidRDefault="00597A1A" w:rsidP="00554A90">
      <w:pPr>
        <w:pStyle w:val="ListParagraph"/>
        <w:spacing w:before="240" w:line="276" w:lineRule="auto"/>
        <w:ind w:left="1440"/>
        <w:jc w:val="both"/>
        <w:rPr>
          <w:rFonts w:ascii="Times" w:eastAsia="Times New Roman" w:hAnsi="Times" w:cs="Times New Roman"/>
          <w:sz w:val="22"/>
          <w:szCs w:val="22"/>
        </w:rPr>
      </w:pPr>
    </w:p>
    <w:p w:rsidR="00485CFE" w:rsidRPr="00626990" w:rsidRDefault="00485CFE" w:rsidP="00A015D7">
      <w:pPr>
        <w:pStyle w:val="ListParagraph"/>
        <w:numPr>
          <w:ilvl w:val="0"/>
          <w:numId w:val="2"/>
        </w:numPr>
        <w:spacing w:before="240" w:line="276" w:lineRule="auto"/>
        <w:jc w:val="both"/>
        <w:rPr>
          <w:rFonts w:ascii="Times" w:eastAsia="Times New Roman" w:hAnsi="Times" w:cs="Times New Roman"/>
          <w:sz w:val="22"/>
          <w:szCs w:val="22"/>
        </w:rPr>
      </w:pPr>
      <w:r w:rsidRPr="00626990">
        <w:rPr>
          <w:rFonts w:ascii="Times" w:eastAsia="Times New Roman" w:hAnsi="Times" w:cs="Times New Roman"/>
          <w:b/>
          <w:bCs/>
          <w:i/>
          <w:iCs/>
          <w:color w:val="000000"/>
          <w:sz w:val="22"/>
          <w:szCs w:val="22"/>
        </w:rPr>
        <w:t>Miscellaneous</w:t>
      </w:r>
      <w:r w:rsidRPr="00626990">
        <w:rPr>
          <w:rFonts w:ascii="Times" w:eastAsia="Times New Roman" w:hAnsi="Times" w:cs="Times New Roman"/>
          <w:color w:val="000000"/>
          <w:sz w:val="22"/>
          <w:szCs w:val="22"/>
        </w:rPr>
        <w:t xml:space="preserve">. </w:t>
      </w:r>
    </w:p>
    <w:p w:rsidR="00485CFE" w:rsidRPr="00626990" w:rsidRDefault="00485CFE" w:rsidP="00A015D7">
      <w:pPr>
        <w:pStyle w:val="ListParagraph"/>
        <w:spacing w:before="240" w:line="276" w:lineRule="auto"/>
        <w:ind w:left="1440"/>
        <w:jc w:val="both"/>
        <w:rPr>
          <w:rFonts w:ascii="Times" w:eastAsia="Times New Roman" w:hAnsi="Times" w:cs="Times New Roman"/>
          <w:sz w:val="22"/>
          <w:szCs w:val="22"/>
        </w:rPr>
      </w:pPr>
    </w:p>
    <w:p w:rsidR="00485CFE" w:rsidRPr="00626990" w:rsidRDefault="00B4750E" w:rsidP="00A015D7">
      <w:pPr>
        <w:pStyle w:val="ListParagraph"/>
        <w:numPr>
          <w:ilvl w:val="1"/>
          <w:numId w:val="2"/>
        </w:numPr>
        <w:spacing w:before="240" w:line="276" w:lineRule="auto"/>
        <w:jc w:val="both"/>
        <w:rPr>
          <w:rFonts w:ascii="Times" w:eastAsia="Times New Roman" w:hAnsi="Times" w:cs="Times New Roman"/>
          <w:sz w:val="22"/>
          <w:szCs w:val="22"/>
        </w:rPr>
      </w:pPr>
      <w:r w:rsidRPr="00626990">
        <w:rPr>
          <w:rFonts w:ascii="Times" w:eastAsia="Times New Roman" w:hAnsi="Times" w:cs="Times New Roman"/>
          <w:color w:val="000000"/>
          <w:sz w:val="22"/>
          <w:szCs w:val="22"/>
        </w:rPr>
        <w:t>Any provision of this instrument may be amended, waived or modified only upon the written consent of the Company and the Lender.  </w:t>
      </w:r>
    </w:p>
    <w:p w:rsidR="00485CFE" w:rsidRPr="00626990" w:rsidRDefault="00485CFE" w:rsidP="00A015D7">
      <w:pPr>
        <w:pStyle w:val="ListParagraph"/>
        <w:spacing w:before="240" w:line="276" w:lineRule="auto"/>
        <w:ind w:left="1440"/>
        <w:jc w:val="both"/>
        <w:rPr>
          <w:rFonts w:ascii="Times" w:eastAsia="Times New Roman" w:hAnsi="Times" w:cs="Times New Roman"/>
          <w:sz w:val="22"/>
          <w:szCs w:val="22"/>
        </w:rPr>
      </w:pPr>
    </w:p>
    <w:p w:rsidR="00485CFE" w:rsidRPr="00626990" w:rsidRDefault="00B4750E" w:rsidP="00A015D7">
      <w:pPr>
        <w:pStyle w:val="ListParagraph"/>
        <w:numPr>
          <w:ilvl w:val="1"/>
          <w:numId w:val="2"/>
        </w:numPr>
        <w:spacing w:before="240" w:line="276" w:lineRule="auto"/>
        <w:jc w:val="both"/>
        <w:rPr>
          <w:rFonts w:ascii="Times" w:eastAsia="Times New Roman" w:hAnsi="Times" w:cs="Times New Roman"/>
          <w:sz w:val="22"/>
          <w:szCs w:val="22"/>
        </w:rPr>
      </w:pPr>
      <w:r w:rsidRPr="00626990">
        <w:rPr>
          <w:rFonts w:ascii="Times" w:eastAsia="Times New Roman" w:hAnsi="Times" w:cs="Times New Roman"/>
          <w:color w:val="000000"/>
          <w:sz w:val="22"/>
          <w:szCs w:val="22"/>
        </w:rPr>
        <w:t>The Lender is not entitled, as a holder of this instrument, to vote or receive dividends or be deemed the holder of Capital Stock for any purpose, nor will anything contained herein be construed to confer on the Lender, as such, any of the rights of a stockholder of the Company or any right to vote for the election of directors or upon any matter submitted to stockholders at any meeting thereof, or to give or withhold consent to any corporate action or to receive notice of meetings, or to receive subscription rights or otherwise until shares have been issued upon the terms described herein</w:t>
      </w:r>
      <w:r w:rsidR="00485CFE" w:rsidRPr="00626990">
        <w:rPr>
          <w:rFonts w:ascii="Times" w:eastAsia="Times New Roman" w:hAnsi="Times" w:cs="Times New Roman"/>
          <w:color w:val="000000"/>
          <w:sz w:val="22"/>
          <w:szCs w:val="22"/>
        </w:rPr>
        <w:t>.</w:t>
      </w:r>
    </w:p>
    <w:p w:rsidR="00485CFE" w:rsidRPr="00626990" w:rsidRDefault="00485CFE" w:rsidP="00A015D7">
      <w:pPr>
        <w:pStyle w:val="ListParagraph"/>
        <w:spacing w:line="276" w:lineRule="auto"/>
        <w:rPr>
          <w:rFonts w:ascii="Times" w:eastAsia="Times New Roman" w:hAnsi="Times" w:cs="Times New Roman"/>
          <w:color w:val="000000"/>
          <w:sz w:val="22"/>
          <w:szCs w:val="22"/>
        </w:rPr>
      </w:pPr>
    </w:p>
    <w:p w:rsidR="00485CFE" w:rsidRPr="00626990" w:rsidRDefault="00B4750E" w:rsidP="00A015D7">
      <w:pPr>
        <w:pStyle w:val="ListParagraph"/>
        <w:numPr>
          <w:ilvl w:val="1"/>
          <w:numId w:val="2"/>
        </w:numPr>
        <w:spacing w:before="240" w:line="276" w:lineRule="auto"/>
        <w:jc w:val="both"/>
        <w:rPr>
          <w:rFonts w:ascii="Times" w:eastAsia="Times New Roman" w:hAnsi="Times" w:cs="Times New Roman"/>
          <w:sz w:val="22"/>
          <w:szCs w:val="22"/>
        </w:rPr>
      </w:pPr>
      <w:r w:rsidRPr="00626990">
        <w:rPr>
          <w:rFonts w:ascii="Times" w:eastAsia="Times New Roman" w:hAnsi="Times" w:cs="Times New Roman"/>
          <w:color w:val="000000"/>
          <w:sz w:val="22"/>
          <w:szCs w:val="22"/>
        </w:rPr>
        <w:t xml:space="preserve">In the event any one or more of the terms or provisions of this instrument is for any reason held to be invalid, illegal or unenforceable, in whole or in part or in any respect, or in the event that any one or more of the terms or provisions of this instrument operate or would prospectively operate to invalidate this instrument, then such term(s) or provision(s) only will be deemed null and void and will not affect any other term or provision of this instrument and the remaining terms and provisions of this instrument will remain operative and in full force and effect and will not be affected, prejudiced, or disturbed thereby. </w:t>
      </w:r>
    </w:p>
    <w:p w:rsidR="00485CFE" w:rsidRPr="00626990" w:rsidRDefault="00485CFE" w:rsidP="00A015D7">
      <w:pPr>
        <w:pStyle w:val="ListParagraph"/>
        <w:spacing w:line="276" w:lineRule="auto"/>
        <w:rPr>
          <w:rFonts w:ascii="Times" w:eastAsia="Times New Roman" w:hAnsi="Times" w:cs="Times New Roman"/>
          <w:color w:val="000000"/>
          <w:sz w:val="22"/>
          <w:szCs w:val="22"/>
        </w:rPr>
      </w:pPr>
    </w:p>
    <w:p w:rsidR="00485CFE" w:rsidRPr="00626990" w:rsidRDefault="00B4750E" w:rsidP="00A015D7">
      <w:pPr>
        <w:pStyle w:val="ListParagraph"/>
        <w:numPr>
          <w:ilvl w:val="1"/>
          <w:numId w:val="2"/>
        </w:numPr>
        <w:spacing w:before="240" w:line="276" w:lineRule="auto"/>
        <w:jc w:val="both"/>
        <w:rPr>
          <w:rFonts w:ascii="Times" w:eastAsia="Times New Roman" w:hAnsi="Times" w:cs="Times New Roman"/>
          <w:sz w:val="22"/>
          <w:szCs w:val="22"/>
        </w:rPr>
      </w:pPr>
      <w:r w:rsidRPr="00626990">
        <w:rPr>
          <w:rFonts w:ascii="Times" w:eastAsia="Times New Roman" w:hAnsi="Times" w:cs="Times New Roman"/>
          <w:color w:val="000000"/>
          <w:sz w:val="22"/>
          <w:szCs w:val="22"/>
        </w:rPr>
        <w:t xml:space="preserve">All rights and obligations hereunder will be governed by the laws of the State of </w:t>
      </w:r>
      <w:r w:rsidR="00662276">
        <w:rPr>
          <w:rFonts w:ascii="Times" w:eastAsia="Times New Roman" w:hAnsi="Times" w:cs="Times New Roman"/>
          <w:color w:val="000000"/>
          <w:sz w:val="22"/>
          <w:szCs w:val="22"/>
        </w:rPr>
        <w:t>[</w:t>
      </w:r>
      <w:r w:rsidRPr="00662276">
        <w:rPr>
          <w:rFonts w:ascii="Times" w:eastAsia="Times New Roman" w:hAnsi="Times" w:cs="Times New Roman"/>
          <w:color w:val="000000"/>
          <w:sz w:val="22"/>
          <w:szCs w:val="22"/>
          <w:highlight w:val="yellow"/>
        </w:rPr>
        <w:t>Delaware</w:t>
      </w:r>
      <w:r w:rsidR="00662276">
        <w:rPr>
          <w:rFonts w:ascii="Times" w:eastAsia="Times New Roman" w:hAnsi="Times" w:cs="Times New Roman"/>
          <w:color w:val="000000"/>
          <w:sz w:val="22"/>
          <w:szCs w:val="22"/>
        </w:rPr>
        <w:t>]</w:t>
      </w:r>
      <w:r w:rsidRPr="00626990">
        <w:rPr>
          <w:rFonts w:ascii="Times" w:eastAsia="Times New Roman" w:hAnsi="Times" w:cs="Times New Roman"/>
          <w:color w:val="000000"/>
          <w:sz w:val="22"/>
          <w:szCs w:val="22"/>
        </w:rPr>
        <w:t>, without regard to the conflicts of law provisions of such jurisdiction.</w:t>
      </w:r>
    </w:p>
    <w:p w:rsidR="00485CFE" w:rsidRPr="00626990" w:rsidRDefault="00485CFE" w:rsidP="00A015D7">
      <w:pPr>
        <w:pStyle w:val="ListParagraph"/>
        <w:spacing w:line="276" w:lineRule="auto"/>
        <w:rPr>
          <w:rFonts w:ascii="Times" w:eastAsia="Times New Roman" w:hAnsi="Times" w:cs="Times New Roman"/>
          <w:color w:val="000000"/>
          <w:sz w:val="22"/>
          <w:szCs w:val="22"/>
        </w:rPr>
      </w:pPr>
    </w:p>
    <w:p w:rsidR="00485CFE" w:rsidRPr="00626990" w:rsidRDefault="00B4750E" w:rsidP="00A015D7">
      <w:pPr>
        <w:pStyle w:val="ListParagraph"/>
        <w:numPr>
          <w:ilvl w:val="1"/>
          <w:numId w:val="2"/>
        </w:numPr>
        <w:spacing w:before="240" w:line="276" w:lineRule="auto"/>
        <w:jc w:val="both"/>
        <w:rPr>
          <w:rFonts w:ascii="Times" w:eastAsia="Times New Roman" w:hAnsi="Times" w:cs="Times New Roman"/>
          <w:sz w:val="22"/>
          <w:szCs w:val="22"/>
        </w:rPr>
      </w:pPr>
      <w:r w:rsidRPr="00626990">
        <w:rPr>
          <w:rFonts w:ascii="Times" w:eastAsia="Times New Roman" w:hAnsi="Times" w:cs="Times New Roman"/>
          <w:color w:val="000000"/>
          <w:sz w:val="22"/>
          <w:szCs w:val="22"/>
        </w:rPr>
        <w:t>Any dispute, controversy or claim arising out of, relating to or in connection with this instrument, including the breach or validity thereof, shall be determined by final and binding arbitration administered by the American Arbitration Association (the “</w:t>
      </w:r>
      <w:r w:rsidRPr="00626990">
        <w:rPr>
          <w:rFonts w:ascii="Times" w:eastAsia="Times New Roman" w:hAnsi="Times" w:cs="Times New Roman"/>
          <w:b/>
          <w:bCs/>
          <w:color w:val="000000"/>
          <w:sz w:val="22"/>
          <w:szCs w:val="22"/>
        </w:rPr>
        <w:t>AAA</w:t>
      </w:r>
      <w:r w:rsidRPr="00626990">
        <w:rPr>
          <w:rFonts w:ascii="Times" w:eastAsia="Times New Roman" w:hAnsi="Times" w:cs="Times New Roman"/>
          <w:color w:val="000000"/>
          <w:sz w:val="22"/>
          <w:szCs w:val="22"/>
        </w:rPr>
        <w:t>”) under its Commercial Arbitration Rules and Mediation Procedures (“</w:t>
      </w:r>
      <w:r w:rsidRPr="00626990">
        <w:rPr>
          <w:rFonts w:ascii="Times" w:eastAsia="Times New Roman" w:hAnsi="Times" w:cs="Times New Roman"/>
          <w:b/>
          <w:bCs/>
          <w:color w:val="000000"/>
          <w:sz w:val="22"/>
          <w:szCs w:val="22"/>
        </w:rPr>
        <w:t>Commercial Rules</w:t>
      </w:r>
      <w:r w:rsidRPr="00626990">
        <w:rPr>
          <w:rFonts w:ascii="Times" w:eastAsia="Times New Roman" w:hAnsi="Times" w:cs="Times New Roman"/>
          <w:color w:val="000000"/>
          <w:sz w:val="22"/>
          <w:szCs w:val="22"/>
        </w:rPr>
        <w:t xml:space="preserve">”).  The award rendered by the arbitrator shall be final, non-appealable and binding on the parties and may be entered and enforced in any court having jurisdiction.  There shall be one arbitrator agreed to by the parties within twenty (20) days of receipt by respondent of the request for arbitration or, in default thereof, appointed by the AAA in accordance with its Commercial Rules.  The place of arbitration shall be </w:t>
      </w:r>
      <w:r w:rsidR="00662276">
        <w:rPr>
          <w:rFonts w:ascii="Times" w:eastAsia="Times New Roman" w:hAnsi="Times" w:cs="Times New Roman"/>
          <w:color w:val="000000"/>
          <w:sz w:val="22"/>
          <w:szCs w:val="22"/>
        </w:rPr>
        <w:t>[</w:t>
      </w:r>
      <w:r w:rsidRPr="00662276">
        <w:rPr>
          <w:rFonts w:ascii="Times" w:eastAsia="Times New Roman" w:hAnsi="Times" w:cs="Times New Roman"/>
          <w:color w:val="000000"/>
          <w:sz w:val="22"/>
          <w:szCs w:val="22"/>
          <w:highlight w:val="yellow"/>
        </w:rPr>
        <w:t>San Francisco, California</w:t>
      </w:r>
      <w:r w:rsidR="00662276">
        <w:rPr>
          <w:rFonts w:ascii="Times" w:eastAsia="Times New Roman" w:hAnsi="Times" w:cs="Times New Roman"/>
          <w:color w:val="000000"/>
          <w:sz w:val="22"/>
          <w:szCs w:val="22"/>
        </w:rPr>
        <w:t>]</w:t>
      </w:r>
      <w:r w:rsidRPr="00626990">
        <w:rPr>
          <w:rFonts w:ascii="Times" w:eastAsia="Times New Roman" w:hAnsi="Times" w:cs="Times New Roman"/>
          <w:color w:val="000000"/>
          <w:sz w:val="22"/>
          <w:szCs w:val="22"/>
        </w:rPr>
        <w:t xml:space="preserve">.  Except as may be required by law or to protect a legal right, neither a party nor the </w:t>
      </w:r>
      <w:r w:rsidRPr="00626990">
        <w:rPr>
          <w:rFonts w:ascii="Times" w:eastAsia="Times New Roman" w:hAnsi="Times" w:cs="Times New Roman"/>
          <w:color w:val="000000"/>
          <w:sz w:val="22"/>
          <w:szCs w:val="22"/>
        </w:rPr>
        <w:lastRenderedPageBreak/>
        <w:t>arbitrator may disclose the existence, content or results of any arbitration without the prior written consent of the other parties.</w:t>
      </w:r>
    </w:p>
    <w:p w:rsidR="00485CFE" w:rsidRPr="00626990" w:rsidRDefault="00485CFE" w:rsidP="00A015D7">
      <w:pPr>
        <w:pStyle w:val="ListParagraph"/>
        <w:spacing w:line="276" w:lineRule="auto"/>
        <w:rPr>
          <w:rFonts w:ascii="Times" w:eastAsia="Times New Roman" w:hAnsi="Times" w:cs="Times New Roman"/>
          <w:color w:val="000000"/>
          <w:sz w:val="22"/>
          <w:szCs w:val="22"/>
        </w:rPr>
      </w:pPr>
    </w:p>
    <w:p w:rsidR="00485CFE" w:rsidRPr="00626990" w:rsidRDefault="00B4750E" w:rsidP="00A015D7">
      <w:pPr>
        <w:pStyle w:val="ListParagraph"/>
        <w:numPr>
          <w:ilvl w:val="1"/>
          <w:numId w:val="2"/>
        </w:numPr>
        <w:spacing w:before="240" w:line="276" w:lineRule="auto"/>
        <w:jc w:val="both"/>
        <w:rPr>
          <w:rFonts w:ascii="Times" w:eastAsia="Times New Roman" w:hAnsi="Times" w:cs="Times New Roman"/>
          <w:sz w:val="22"/>
          <w:szCs w:val="22"/>
        </w:rPr>
      </w:pPr>
      <w:r w:rsidRPr="00626990">
        <w:rPr>
          <w:rFonts w:ascii="Times" w:eastAsia="Times New Roman" w:hAnsi="Times" w:cs="Times New Roman"/>
          <w:color w:val="000000"/>
          <w:sz w:val="22"/>
          <w:szCs w:val="22"/>
        </w:rPr>
        <w:t xml:space="preserve">The parties agree that any arbitration shall be limited to the dispute between the Company and the Lender individually and </w:t>
      </w:r>
      <w:r w:rsidR="00490491">
        <w:rPr>
          <w:rFonts w:ascii="Times" w:eastAsia="Times New Roman" w:hAnsi="Times" w:cs="Times New Roman"/>
          <w:color w:val="000000"/>
          <w:sz w:val="22"/>
          <w:szCs w:val="22"/>
        </w:rPr>
        <w:t>this instrument</w:t>
      </w:r>
      <w:r w:rsidRPr="00626990">
        <w:rPr>
          <w:rFonts w:ascii="Times" w:eastAsia="Times New Roman" w:hAnsi="Times" w:cs="Times New Roman"/>
          <w:color w:val="000000"/>
          <w:sz w:val="22"/>
          <w:szCs w:val="22"/>
        </w:rPr>
        <w:t xml:space="preserve"> only. To the full extent permitted by law, (</w:t>
      </w:r>
      <w:proofErr w:type="spellStart"/>
      <w:r w:rsidR="00357584" w:rsidRPr="00626990">
        <w:rPr>
          <w:rFonts w:ascii="Times" w:eastAsia="Times New Roman" w:hAnsi="Times" w:cs="Times New Roman"/>
          <w:color w:val="000000"/>
          <w:sz w:val="22"/>
          <w:szCs w:val="22"/>
        </w:rPr>
        <w:t>i</w:t>
      </w:r>
      <w:proofErr w:type="spellEnd"/>
      <w:r w:rsidRPr="00626990">
        <w:rPr>
          <w:rFonts w:ascii="Times" w:eastAsia="Times New Roman" w:hAnsi="Times" w:cs="Times New Roman"/>
          <w:color w:val="000000"/>
          <w:sz w:val="22"/>
          <w:szCs w:val="22"/>
        </w:rPr>
        <w:t>) no arbitration shall be joined with any other; (</w:t>
      </w:r>
      <w:r w:rsidR="00357584" w:rsidRPr="00626990">
        <w:rPr>
          <w:rFonts w:ascii="Times" w:eastAsia="Times New Roman" w:hAnsi="Times" w:cs="Times New Roman"/>
          <w:color w:val="000000"/>
          <w:sz w:val="22"/>
          <w:szCs w:val="22"/>
        </w:rPr>
        <w:t>ii</w:t>
      </w:r>
      <w:r w:rsidRPr="00626990">
        <w:rPr>
          <w:rFonts w:ascii="Times" w:eastAsia="Times New Roman" w:hAnsi="Times" w:cs="Times New Roman"/>
          <w:color w:val="000000"/>
          <w:sz w:val="22"/>
          <w:szCs w:val="22"/>
        </w:rPr>
        <w:t>) no dispute between the parties is to be arbitrated on a class-action basis or will utilize class action procedures; and (</w:t>
      </w:r>
      <w:r w:rsidR="00357584" w:rsidRPr="00626990">
        <w:rPr>
          <w:rFonts w:ascii="Times" w:eastAsia="Times New Roman" w:hAnsi="Times" w:cs="Times New Roman"/>
          <w:color w:val="000000"/>
          <w:sz w:val="22"/>
          <w:szCs w:val="22"/>
        </w:rPr>
        <w:t>iii</w:t>
      </w:r>
      <w:r w:rsidRPr="00626990">
        <w:rPr>
          <w:rFonts w:ascii="Times" w:eastAsia="Times New Roman" w:hAnsi="Times" w:cs="Times New Roman"/>
          <w:color w:val="000000"/>
          <w:sz w:val="22"/>
          <w:szCs w:val="22"/>
        </w:rPr>
        <w:t>) Lender may not bring any dispute in a purported representative capacity on behalf of the general public or any other persons.</w:t>
      </w:r>
    </w:p>
    <w:p w:rsidR="00485CFE" w:rsidRPr="00626990" w:rsidRDefault="00485CFE" w:rsidP="00A015D7">
      <w:pPr>
        <w:pStyle w:val="ListParagraph"/>
        <w:spacing w:line="276" w:lineRule="auto"/>
        <w:rPr>
          <w:rFonts w:ascii="Times" w:eastAsia="Times New Roman" w:hAnsi="Times" w:cs="Times New Roman"/>
          <w:color w:val="000000"/>
          <w:sz w:val="22"/>
          <w:szCs w:val="22"/>
        </w:rPr>
      </w:pPr>
    </w:p>
    <w:p w:rsidR="00485CFE" w:rsidRPr="00626990" w:rsidRDefault="00B4750E" w:rsidP="00A015D7">
      <w:pPr>
        <w:pStyle w:val="ListParagraph"/>
        <w:numPr>
          <w:ilvl w:val="1"/>
          <w:numId w:val="2"/>
        </w:numPr>
        <w:spacing w:before="240" w:line="276" w:lineRule="auto"/>
        <w:jc w:val="both"/>
        <w:rPr>
          <w:rFonts w:ascii="Times" w:eastAsia="Times New Roman" w:hAnsi="Times" w:cs="Times New Roman"/>
          <w:sz w:val="22"/>
          <w:szCs w:val="22"/>
        </w:rPr>
      </w:pPr>
      <w:r w:rsidRPr="00626990">
        <w:rPr>
          <w:rFonts w:ascii="Times" w:eastAsia="Times New Roman" w:hAnsi="Times" w:cs="Times New Roman"/>
          <w:color w:val="000000"/>
          <w:sz w:val="22"/>
          <w:szCs w:val="22"/>
        </w:rPr>
        <w:t>Notwithstanding the foregoing, the parties agree that the following disputes are not subject to the above provisions concerning informal negotiations and binding arbitration: (</w:t>
      </w:r>
      <w:proofErr w:type="spellStart"/>
      <w:r w:rsidR="001C6184">
        <w:rPr>
          <w:rFonts w:ascii="Times" w:eastAsia="Times New Roman" w:hAnsi="Times" w:cs="Times New Roman"/>
          <w:color w:val="000000"/>
          <w:sz w:val="22"/>
          <w:szCs w:val="22"/>
        </w:rPr>
        <w:t>i</w:t>
      </w:r>
      <w:proofErr w:type="spellEnd"/>
      <w:r w:rsidRPr="00626990">
        <w:rPr>
          <w:rFonts w:ascii="Times" w:eastAsia="Times New Roman" w:hAnsi="Times" w:cs="Times New Roman"/>
          <w:color w:val="000000"/>
          <w:sz w:val="22"/>
          <w:szCs w:val="22"/>
        </w:rPr>
        <w:t>) any disputes seeking to enforce or protect, or concerning the validity of, any of a party’s intellectual property rights; (</w:t>
      </w:r>
      <w:r w:rsidR="001C6184">
        <w:rPr>
          <w:rFonts w:ascii="Times" w:eastAsia="Times New Roman" w:hAnsi="Times" w:cs="Times New Roman"/>
          <w:color w:val="000000"/>
          <w:sz w:val="22"/>
          <w:szCs w:val="22"/>
        </w:rPr>
        <w:t>ii</w:t>
      </w:r>
      <w:r w:rsidRPr="00626990">
        <w:rPr>
          <w:rFonts w:ascii="Times" w:eastAsia="Times New Roman" w:hAnsi="Times" w:cs="Times New Roman"/>
          <w:color w:val="000000"/>
          <w:sz w:val="22"/>
          <w:szCs w:val="22"/>
        </w:rPr>
        <w:t>) any dispute related to, or arising from, allegations of theft, piracy, invasion of privacy or unauthorized use; and (</w:t>
      </w:r>
      <w:r w:rsidR="001C6184">
        <w:rPr>
          <w:rFonts w:ascii="Times" w:eastAsia="Times New Roman" w:hAnsi="Times" w:cs="Times New Roman"/>
          <w:color w:val="000000"/>
          <w:sz w:val="22"/>
          <w:szCs w:val="22"/>
        </w:rPr>
        <w:t>iii</w:t>
      </w:r>
      <w:r w:rsidRPr="00626990">
        <w:rPr>
          <w:rFonts w:ascii="Times" w:eastAsia="Times New Roman" w:hAnsi="Times" w:cs="Times New Roman"/>
          <w:color w:val="000000"/>
          <w:sz w:val="22"/>
          <w:szCs w:val="22"/>
        </w:rPr>
        <w:t>) any claim for injunctive relief.</w:t>
      </w:r>
    </w:p>
    <w:p w:rsidR="00485CFE" w:rsidRPr="00626990" w:rsidRDefault="00485CFE" w:rsidP="00A015D7">
      <w:pPr>
        <w:pStyle w:val="ListParagraph"/>
        <w:spacing w:line="276" w:lineRule="auto"/>
        <w:rPr>
          <w:rFonts w:ascii="Times" w:eastAsia="Times New Roman" w:hAnsi="Times" w:cs="Times New Roman"/>
          <w:color w:val="000000"/>
          <w:sz w:val="22"/>
          <w:szCs w:val="22"/>
        </w:rPr>
      </w:pPr>
    </w:p>
    <w:p w:rsidR="00485CFE" w:rsidRPr="00626990" w:rsidRDefault="00B4750E" w:rsidP="00A015D7">
      <w:pPr>
        <w:pStyle w:val="ListParagraph"/>
        <w:numPr>
          <w:ilvl w:val="1"/>
          <w:numId w:val="2"/>
        </w:numPr>
        <w:spacing w:before="240" w:line="276" w:lineRule="auto"/>
        <w:jc w:val="both"/>
        <w:rPr>
          <w:rFonts w:ascii="Times" w:eastAsia="Times New Roman" w:hAnsi="Times" w:cs="Times New Roman"/>
          <w:sz w:val="22"/>
          <w:szCs w:val="22"/>
        </w:rPr>
      </w:pPr>
      <w:r w:rsidRPr="00626990">
        <w:rPr>
          <w:rFonts w:ascii="Times" w:eastAsia="Times New Roman" w:hAnsi="Times" w:cs="Times New Roman"/>
          <w:color w:val="000000"/>
          <w:sz w:val="22"/>
          <w:szCs w:val="22"/>
        </w:rPr>
        <w:t xml:space="preserve">This instrument is not intended to and shall not be construed to give any third party any interest or rights (including, without limitation, any </w:t>
      </w:r>
      <w:r w:rsidR="001C6184" w:rsidRPr="00626990">
        <w:rPr>
          <w:rFonts w:ascii="Times" w:eastAsia="Times New Roman" w:hAnsi="Times" w:cs="Times New Roman"/>
          <w:color w:val="000000"/>
          <w:sz w:val="22"/>
          <w:szCs w:val="22"/>
        </w:rPr>
        <w:t>third-party</w:t>
      </w:r>
      <w:r w:rsidRPr="00626990">
        <w:rPr>
          <w:rFonts w:ascii="Times" w:eastAsia="Times New Roman" w:hAnsi="Times" w:cs="Times New Roman"/>
          <w:color w:val="000000"/>
          <w:sz w:val="22"/>
          <w:szCs w:val="22"/>
        </w:rPr>
        <w:t xml:space="preserve"> beneficiary rights) with respect to or in connection with any agreement or provision contained herein or contemplated hereby, except as otherwise expressly provided for in this instrument.</w:t>
      </w:r>
    </w:p>
    <w:p w:rsidR="00485CFE" w:rsidRPr="00626990" w:rsidRDefault="00485CFE" w:rsidP="00A015D7">
      <w:pPr>
        <w:pStyle w:val="ListParagraph"/>
        <w:spacing w:line="276" w:lineRule="auto"/>
        <w:rPr>
          <w:rFonts w:ascii="Times" w:eastAsia="Times New Roman" w:hAnsi="Times" w:cs="Times New Roman"/>
          <w:color w:val="000000"/>
          <w:sz w:val="22"/>
          <w:szCs w:val="22"/>
        </w:rPr>
      </w:pPr>
    </w:p>
    <w:p w:rsidR="00485CFE" w:rsidRPr="00626990" w:rsidRDefault="00B4750E" w:rsidP="00A015D7">
      <w:pPr>
        <w:pStyle w:val="ListParagraph"/>
        <w:numPr>
          <w:ilvl w:val="1"/>
          <w:numId w:val="2"/>
        </w:numPr>
        <w:spacing w:before="240" w:line="276" w:lineRule="auto"/>
        <w:jc w:val="both"/>
        <w:rPr>
          <w:rFonts w:ascii="Times" w:eastAsia="Times New Roman" w:hAnsi="Times" w:cs="Times New Roman"/>
          <w:sz w:val="22"/>
          <w:szCs w:val="22"/>
        </w:rPr>
      </w:pPr>
      <w:r w:rsidRPr="00626990">
        <w:rPr>
          <w:rFonts w:ascii="Times" w:eastAsia="Times New Roman" w:hAnsi="Times" w:cs="Times New Roman"/>
          <w:color w:val="000000"/>
          <w:sz w:val="22"/>
          <w:szCs w:val="22"/>
        </w:rPr>
        <w:t>This instrument constitutes the entire agreement among the parties with respect to the subject matter hereof and supersedes any prior agreement or understandings among them. The rights and obligations of the parties to this instrument will be binding on, and will be of benefit to, each of the parties’ successors, assigns, heirs and estates.</w:t>
      </w:r>
    </w:p>
    <w:p w:rsidR="00485CFE" w:rsidRPr="00626990" w:rsidRDefault="00485CFE" w:rsidP="00A015D7">
      <w:pPr>
        <w:pStyle w:val="ListParagraph"/>
        <w:spacing w:line="276" w:lineRule="auto"/>
        <w:rPr>
          <w:rFonts w:ascii="Times" w:eastAsia="Times New Roman" w:hAnsi="Times" w:cs="Times New Roman"/>
          <w:color w:val="000000"/>
          <w:sz w:val="22"/>
          <w:szCs w:val="22"/>
        </w:rPr>
      </w:pPr>
    </w:p>
    <w:p w:rsidR="00485CFE" w:rsidRPr="00626990" w:rsidRDefault="00B4750E" w:rsidP="00A015D7">
      <w:pPr>
        <w:pStyle w:val="ListParagraph"/>
        <w:numPr>
          <w:ilvl w:val="1"/>
          <w:numId w:val="2"/>
        </w:numPr>
        <w:spacing w:before="240" w:line="276" w:lineRule="auto"/>
        <w:jc w:val="both"/>
        <w:rPr>
          <w:rFonts w:ascii="Times" w:eastAsia="Times New Roman" w:hAnsi="Times" w:cs="Times New Roman"/>
          <w:sz w:val="22"/>
          <w:szCs w:val="22"/>
        </w:rPr>
      </w:pPr>
      <w:r w:rsidRPr="00626990">
        <w:rPr>
          <w:rFonts w:ascii="Times" w:eastAsia="Times New Roman" w:hAnsi="Times" w:cs="Times New Roman"/>
          <w:color w:val="000000"/>
          <w:sz w:val="22"/>
          <w:szCs w:val="22"/>
        </w:rPr>
        <w:t xml:space="preserve">All notices under this instrument will be sent via email or through the </w:t>
      </w:r>
      <w:r w:rsidR="001E0616" w:rsidRPr="00626990">
        <w:rPr>
          <w:rFonts w:ascii="Times" w:eastAsia="Times New Roman" w:hAnsi="Times" w:cs="Times New Roman"/>
          <w:color w:val="000000"/>
          <w:sz w:val="22"/>
          <w:szCs w:val="22"/>
        </w:rPr>
        <w:t xml:space="preserve">Platform </w:t>
      </w:r>
      <w:r w:rsidRPr="00626990">
        <w:rPr>
          <w:rFonts w:ascii="Times" w:eastAsia="Times New Roman" w:hAnsi="Times" w:cs="Times New Roman"/>
          <w:color w:val="000000"/>
          <w:sz w:val="22"/>
          <w:szCs w:val="22"/>
        </w:rPr>
        <w:t xml:space="preserve">that facilitated the offering of this instrument, notice will be considered effective when sent. The Company may post updates on its website as a courtesy to Lenders, but is not required to, nor will updates posted exclusively on the Company’s website be considered effective notice unless each Lender is directed to said website via email or through the platform that facilitated the offering of this instrument. Once a party has provided notice, the other party will have </w:t>
      </w:r>
      <w:r w:rsidR="001E0616" w:rsidRPr="00626990">
        <w:rPr>
          <w:rFonts w:ascii="Times" w:eastAsia="Times New Roman" w:hAnsi="Times" w:cs="Times New Roman"/>
          <w:color w:val="000000"/>
          <w:sz w:val="22"/>
          <w:szCs w:val="22"/>
        </w:rPr>
        <w:t xml:space="preserve">fifteen </w:t>
      </w:r>
      <w:r w:rsidR="00357584" w:rsidRPr="00626990">
        <w:rPr>
          <w:rFonts w:ascii="Times" w:eastAsia="Times New Roman" w:hAnsi="Times" w:cs="Times New Roman"/>
          <w:color w:val="000000"/>
          <w:sz w:val="22"/>
          <w:szCs w:val="22"/>
        </w:rPr>
        <w:t>(</w:t>
      </w:r>
      <w:r w:rsidR="001E0616" w:rsidRPr="00626990">
        <w:rPr>
          <w:rFonts w:ascii="Times" w:eastAsia="Times New Roman" w:hAnsi="Times" w:cs="Times New Roman"/>
          <w:color w:val="000000"/>
          <w:sz w:val="22"/>
          <w:szCs w:val="22"/>
        </w:rPr>
        <w:t>15</w:t>
      </w:r>
      <w:r w:rsidR="00357584" w:rsidRPr="00626990">
        <w:rPr>
          <w:rFonts w:ascii="Times" w:eastAsia="Times New Roman" w:hAnsi="Times" w:cs="Times New Roman"/>
          <w:color w:val="000000"/>
          <w:sz w:val="22"/>
          <w:szCs w:val="22"/>
        </w:rPr>
        <w:t>)</w:t>
      </w:r>
      <w:r w:rsidRPr="00626990">
        <w:rPr>
          <w:rFonts w:ascii="Times" w:eastAsia="Times New Roman" w:hAnsi="Times" w:cs="Times New Roman"/>
          <w:color w:val="000000"/>
          <w:sz w:val="22"/>
          <w:szCs w:val="22"/>
        </w:rPr>
        <w:t xml:space="preserve"> calendar days to respond if there is an </w:t>
      </w:r>
      <w:r w:rsidRPr="00626990">
        <w:rPr>
          <w:rFonts w:ascii="Times" w:eastAsia="Times New Roman" w:hAnsi="Times" w:cs="Times New Roman"/>
          <w:i/>
          <w:iCs/>
          <w:color w:val="000000"/>
          <w:sz w:val="22"/>
          <w:szCs w:val="22"/>
        </w:rPr>
        <w:t>actionable event</w:t>
      </w:r>
      <w:r w:rsidRPr="00626990">
        <w:rPr>
          <w:rFonts w:ascii="Times" w:eastAsia="Times New Roman" w:hAnsi="Times" w:cs="Times New Roman"/>
          <w:color w:val="000000"/>
          <w:sz w:val="22"/>
          <w:szCs w:val="22"/>
        </w:rPr>
        <w:t xml:space="preserve"> (for example requesting a cash remittance under </w:t>
      </w:r>
      <w:r w:rsidRPr="00880FAF">
        <w:rPr>
          <w:rFonts w:ascii="Times" w:eastAsia="Times New Roman" w:hAnsi="Times" w:cs="Times New Roman"/>
          <w:b/>
          <w:bCs/>
          <w:color w:val="000000"/>
          <w:sz w:val="22"/>
          <w:szCs w:val="22"/>
          <w:u w:val="single"/>
        </w:rPr>
        <w:t xml:space="preserve">Section </w:t>
      </w:r>
      <w:r w:rsidR="00011F44">
        <w:rPr>
          <w:rFonts w:ascii="Times" w:eastAsia="Times New Roman" w:hAnsi="Times" w:cs="Times New Roman"/>
          <w:b/>
          <w:bCs/>
          <w:color w:val="000000"/>
          <w:sz w:val="22"/>
          <w:szCs w:val="22"/>
          <w:u w:val="single"/>
        </w:rPr>
        <w:t>2</w:t>
      </w:r>
      <w:r w:rsidR="00183D50">
        <w:rPr>
          <w:rFonts w:ascii="Times" w:eastAsia="Times New Roman" w:hAnsi="Times" w:cs="Times New Roman"/>
          <w:b/>
          <w:bCs/>
          <w:color w:val="000000"/>
          <w:sz w:val="22"/>
          <w:szCs w:val="22"/>
          <w:u w:val="single"/>
        </w:rPr>
        <w:t xml:space="preserve"> </w:t>
      </w:r>
      <w:r w:rsidRPr="00880FAF">
        <w:rPr>
          <w:rFonts w:ascii="Times" w:eastAsia="Times New Roman" w:hAnsi="Times" w:cs="Times New Roman"/>
          <w:b/>
          <w:bCs/>
          <w:color w:val="000000"/>
          <w:sz w:val="22"/>
          <w:szCs w:val="22"/>
          <w:u w:val="single"/>
        </w:rPr>
        <w:t>(</w:t>
      </w:r>
      <w:r w:rsidR="00846858" w:rsidRPr="00880FAF">
        <w:rPr>
          <w:rFonts w:ascii="Times" w:eastAsia="Times New Roman" w:hAnsi="Times" w:cs="Times New Roman"/>
          <w:b/>
          <w:bCs/>
          <w:color w:val="000000"/>
          <w:sz w:val="22"/>
          <w:szCs w:val="22"/>
          <w:u w:val="single"/>
        </w:rPr>
        <w:t>b</w:t>
      </w:r>
      <w:r w:rsidRPr="00880FAF">
        <w:rPr>
          <w:rFonts w:ascii="Times" w:eastAsia="Times New Roman" w:hAnsi="Times" w:cs="Times New Roman"/>
          <w:b/>
          <w:bCs/>
          <w:color w:val="000000"/>
          <w:sz w:val="22"/>
          <w:szCs w:val="22"/>
          <w:u w:val="single"/>
        </w:rPr>
        <w:t>)</w:t>
      </w:r>
      <w:r w:rsidR="00FB481F">
        <w:rPr>
          <w:rFonts w:ascii="Times" w:eastAsia="Times New Roman" w:hAnsi="Times" w:cs="Times New Roman"/>
          <w:b/>
          <w:bCs/>
          <w:color w:val="000000"/>
          <w:sz w:val="22"/>
          <w:szCs w:val="22"/>
          <w:u w:val="single"/>
        </w:rPr>
        <w:t>(1)</w:t>
      </w:r>
      <w:r w:rsidRPr="00880FAF">
        <w:rPr>
          <w:rFonts w:ascii="Times" w:eastAsia="Times New Roman" w:hAnsi="Times" w:cs="Times New Roman"/>
          <w:b/>
          <w:bCs/>
          <w:color w:val="000000"/>
          <w:sz w:val="22"/>
          <w:szCs w:val="22"/>
          <w:u w:val="single"/>
        </w:rPr>
        <w:t>(</w:t>
      </w:r>
      <w:r w:rsidR="00846858" w:rsidRPr="00880FAF">
        <w:rPr>
          <w:rFonts w:ascii="Times" w:eastAsia="Times New Roman" w:hAnsi="Times" w:cs="Times New Roman"/>
          <w:b/>
          <w:bCs/>
          <w:color w:val="000000"/>
          <w:sz w:val="22"/>
          <w:szCs w:val="22"/>
          <w:u w:val="single"/>
        </w:rPr>
        <w:t>ii</w:t>
      </w:r>
      <w:r w:rsidRPr="00880FAF">
        <w:rPr>
          <w:rFonts w:ascii="Times" w:eastAsia="Times New Roman" w:hAnsi="Times" w:cs="Times New Roman"/>
          <w:b/>
          <w:bCs/>
          <w:color w:val="000000"/>
          <w:sz w:val="22"/>
          <w:szCs w:val="22"/>
          <w:u w:val="single"/>
        </w:rPr>
        <w:t>)</w:t>
      </w:r>
      <w:r w:rsidRPr="00880FAF">
        <w:rPr>
          <w:rFonts w:ascii="Times" w:eastAsia="Times New Roman" w:hAnsi="Times" w:cs="Times New Roman"/>
          <w:color w:val="000000"/>
          <w:sz w:val="22"/>
          <w:szCs w:val="22"/>
          <w:u w:val="single"/>
        </w:rPr>
        <w:t>)</w:t>
      </w:r>
      <w:r w:rsidRPr="00880FAF">
        <w:rPr>
          <w:rFonts w:ascii="Times" w:eastAsia="Times New Roman" w:hAnsi="Times" w:cs="Times New Roman"/>
          <w:color w:val="000000"/>
          <w:sz w:val="22"/>
          <w:szCs w:val="22"/>
        </w:rPr>
        <w:t>.</w:t>
      </w:r>
      <w:r w:rsidRPr="00626990">
        <w:rPr>
          <w:rFonts w:ascii="Times" w:eastAsia="Times New Roman" w:hAnsi="Times" w:cs="Times New Roman"/>
          <w:color w:val="000000"/>
          <w:sz w:val="22"/>
          <w:szCs w:val="22"/>
        </w:rPr>
        <w:t xml:space="preserve"> </w:t>
      </w:r>
      <w:r w:rsidRPr="00626990">
        <w:rPr>
          <w:rFonts w:ascii="Times" w:eastAsia="Times New Roman" w:hAnsi="Times" w:cs="Times New Roman"/>
          <w:color w:val="000000"/>
          <w:sz w:val="22"/>
          <w:szCs w:val="22"/>
          <w:u w:val="single"/>
        </w:rPr>
        <w:t>It is the Lender’s sole responsibility to keep the Company informed of any changes in Lender’s email address or any transfers of ownership of this instrument.</w:t>
      </w:r>
    </w:p>
    <w:p w:rsidR="00485CFE" w:rsidRPr="00626990" w:rsidRDefault="00485CFE" w:rsidP="00A015D7">
      <w:pPr>
        <w:pStyle w:val="ListParagraph"/>
        <w:spacing w:line="276" w:lineRule="auto"/>
        <w:rPr>
          <w:rFonts w:ascii="Times" w:eastAsia="Times New Roman" w:hAnsi="Times" w:cs="Times New Roman"/>
          <w:color w:val="000000"/>
          <w:sz w:val="22"/>
          <w:szCs w:val="22"/>
        </w:rPr>
      </w:pPr>
    </w:p>
    <w:p w:rsidR="00485CFE" w:rsidRPr="00626990" w:rsidRDefault="00B4750E" w:rsidP="00A015D7">
      <w:pPr>
        <w:pStyle w:val="ListParagraph"/>
        <w:numPr>
          <w:ilvl w:val="1"/>
          <w:numId w:val="2"/>
        </w:numPr>
        <w:spacing w:before="240" w:line="276" w:lineRule="auto"/>
        <w:jc w:val="both"/>
        <w:rPr>
          <w:rFonts w:ascii="Times" w:eastAsia="Times New Roman" w:hAnsi="Times" w:cs="Times New Roman"/>
          <w:sz w:val="22"/>
          <w:szCs w:val="22"/>
        </w:rPr>
      </w:pPr>
      <w:r w:rsidRPr="00626990">
        <w:rPr>
          <w:rFonts w:ascii="Times" w:eastAsia="Times New Roman" w:hAnsi="Times" w:cs="Times New Roman"/>
          <w:color w:val="000000"/>
          <w:sz w:val="22"/>
          <w:szCs w:val="22"/>
        </w:rPr>
        <w:t>In no event shall any stockholder, officer, director or employee of the Company be liable for any amounts due or payable pursuant to this instrument.</w:t>
      </w:r>
    </w:p>
    <w:p w:rsidR="00485CFE" w:rsidRPr="00626990" w:rsidRDefault="00485CFE" w:rsidP="00A015D7">
      <w:pPr>
        <w:pStyle w:val="ListParagraph"/>
        <w:spacing w:line="276" w:lineRule="auto"/>
        <w:rPr>
          <w:rFonts w:ascii="Times" w:eastAsia="Times New Roman" w:hAnsi="Times" w:cs="Times New Roman"/>
          <w:color w:val="000000"/>
          <w:sz w:val="22"/>
          <w:szCs w:val="22"/>
        </w:rPr>
      </w:pPr>
    </w:p>
    <w:p w:rsidR="00B4750E" w:rsidRPr="00626990" w:rsidRDefault="00B4750E" w:rsidP="00A015D7">
      <w:pPr>
        <w:pStyle w:val="ListParagraph"/>
        <w:numPr>
          <w:ilvl w:val="1"/>
          <w:numId w:val="2"/>
        </w:numPr>
        <w:spacing w:before="240" w:line="276" w:lineRule="auto"/>
        <w:jc w:val="both"/>
        <w:rPr>
          <w:rFonts w:ascii="Times" w:eastAsia="Times New Roman" w:hAnsi="Times" w:cs="Times New Roman"/>
          <w:sz w:val="22"/>
          <w:szCs w:val="22"/>
        </w:rPr>
      </w:pPr>
      <w:r w:rsidRPr="00626990">
        <w:rPr>
          <w:rFonts w:ascii="Times" w:eastAsia="Times New Roman" w:hAnsi="Times" w:cs="Times New Roman"/>
          <w:color w:val="000000"/>
          <w:sz w:val="22"/>
          <w:szCs w:val="22"/>
        </w:rPr>
        <w:t>The Company shall not be liable or responsible to the Lender, nor be deemed to have defaulted under or breached this instrument, for any failure or delay in fulfilling or performing any term of this instrument, when and to the extent such failure or delay is caused by or results from acts beyond the affected party's reasonable control, including, without limitation: (</w:t>
      </w:r>
      <w:proofErr w:type="spellStart"/>
      <w:r w:rsidR="00357584" w:rsidRPr="00626990">
        <w:rPr>
          <w:rFonts w:ascii="Times" w:eastAsia="Times New Roman" w:hAnsi="Times" w:cs="Times New Roman"/>
          <w:color w:val="000000"/>
          <w:sz w:val="22"/>
          <w:szCs w:val="22"/>
        </w:rPr>
        <w:t>i</w:t>
      </w:r>
      <w:proofErr w:type="spellEnd"/>
      <w:r w:rsidRPr="00626990">
        <w:rPr>
          <w:rFonts w:ascii="Times" w:eastAsia="Times New Roman" w:hAnsi="Times" w:cs="Times New Roman"/>
          <w:color w:val="000000"/>
          <w:sz w:val="22"/>
          <w:szCs w:val="22"/>
        </w:rPr>
        <w:t>) acts of God; (</w:t>
      </w:r>
      <w:r w:rsidR="00357584" w:rsidRPr="00626990">
        <w:rPr>
          <w:rFonts w:ascii="Times" w:eastAsia="Times New Roman" w:hAnsi="Times" w:cs="Times New Roman"/>
          <w:color w:val="000000"/>
          <w:sz w:val="22"/>
          <w:szCs w:val="22"/>
        </w:rPr>
        <w:t>ii</w:t>
      </w:r>
      <w:r w:rsidRPr="00626990">
        <w:rPr>
          <w:rFonts w:ascii="Times" w:eastAsia="Times New Roman" w:hAnsi="Times" w:cs="Times New Roman"/>
          <w:color w:val="000000"/>
          <w:sz w:val="22"/>
          <w:szCs w:val="22"/>
        </w:rPr>
        <w:t>) flood, fire, earthquake or explosion; (</w:t>
      </w:r>
      <w:r w:rsidR="00357584" w:rsidRPr="00626990">
        <w:rPr>
          <w:rFonts w:ascii="Times" w:eastAsia="Times New Roman" w:hAnsi="Times" w:cs="Times New Roman"/>
          <w:color w:val="000000"/>
          <w:sz w:val="22"/>
          <w:szCs w:val="22"/>
        </w:rPr>
        <w:t>iii</w:t>
      </w:r>
      <w:r w:rsidRPr="00626990">
        <w:rPr>
          <w:rFonts w:ascii="Times" w:eastAsia="Times New Roman" w:hAnsi="Times" w:cs="Times New Roman"/>
          <w:color w:val="000000"/>
          <w:sz w:val="22"/>
          <w:szCs w:val="22"/>
        </w:rPr>
        <w:t>) war, invasion, hostilities (whether war is declared or not), terrorist threats or acts, or other civil unrest; (</w:t>
      </w:r>
      <w:r w:rsidR="00357584" w:rsidRPr="00626990">
        <w:rPr>
          <w:rFonts w:ascii="Times" w:eastAsia="Times New Roman" w:hAnsi="Times" w:cs="Times New Roman"/>
          <w:color w:val="000000"/>
          <w:sz w:val="22"/>
          <w:szCs w:val="22"/>
        </w:rPr>
        <w:t>iv</w:t>
      </w:r>
      <w:r w:rsidRPr="00626990">
        <w:rPr>
          <w:rFonts w:ascii="Times" w:eastAsia="Times New Roman" w:hAnsi="Times" w:cs="Times New Roman"/>
          <w:color w:val="000000"/>
          <w:sz w:val="22"/>
          <w:szCs w:val="22"/>
        </w:rPr>
        <w:t xml:space="preserve">) </w:t>
      </w:r>
      <w:r w:rsidR="001E0616" w:rsidRPr="00626990">
        <w:rPr>
          <w:rFonts w:ascii="Times" w:eastAsia="Times New Roman" w:hAnsi="Times" w:cs="Times New Roman"/>
          <w:color w:val="000000"/>
          <w:sz w:val="22"/>
          <w:szCs w:val="22"/>
        </w:rPr>
        <w:t>l</w:t>
      </w:r>
      <w:r w:rsidRPr="00626990">
        <w:rPr>
          <w:rFonts w:ascii="Times" w:eastAsia="Times New Roman" w:hAnsi="Times" w:cs="Times New Roman"/>
          <w:color w:val="000000"/>
          <w:sz w:val="22"/>
          <w:szCs w:val="22"/>
        </w:rPr>
        <w:t>aws or (</w:t>
      </w:r>
      <w:r w:rsidR="00357584" w:rsidRPr="00626990">
        <w:rPr>
          <w:rFonts w:ascii="Times" w:eastAsia="Times New Roman" w:hAnsi="Times" w:cs="Times New Roman"/>
          <w:color w:val="000000"/>
          <w:sz w:val="22"/>
          <w:szCs w:val="22"/>
        </w:rPr>
        <w:t>v</w:t>
      </w:r>
      <w:r w:rsidRPr="00626990">
        <w:rPr>
          <w:rFonts w:ascii="Times" w:eastAsia="Times New Roman" w:hAnsi="Times" w:cs="Times New Roman"/>
          <w:color w:val="000000"/>
          <w:sz w:val="22"/>
          <w:szCs w:val="22"/>
        </w:rPr>
        <w:t>) action by any Governmental Authority.</w:t>
      </w:r>
    </w:p>
    <w:p w:rsidR="00FD764C" w:rsidRDefault="00FD764C" w:rsidP="00A015D7">
      <w:pPr>
        <w:spacing w:line="276" w:lineRule="auto"/>
        <w:jc w:val="center"/>
        <w:rPr>
          <w:rFonts w:ascii="Times" w:eastAsia="Times New Roman" w:hAnsi="Times" w:cs="Times New Roman"/>
          <w:color w:val="000000"/>
          <w:sz w:val="22"/>
          <w:szCs w:val="22"/>
        </w:rPr>
      </w:pPr>
    </w:p>
    <w:p w:rsidR="00815D56" w:rsidRDefault="00FD764C" w:rsidP="00A015D7">
      <w:pPr>
        <w:spacing w:line="276" w:lineRule="auto"/>
        <w:jc w:val="center"/>
        <w:rPr>
          <w:rFonts w:ascii="Times" w:eastAsia="Times New Roman" w:hAnsi="Times" w:cs="Times New Roman"/>
          <w:color w:val="000000"/>
          <w:sz w:val="22"/>
          <w:szCs w:val="22"/>
        </w:rPr>
      </w:pPr>
      <w:r w:rsidRPr="004F19AD">
        <w:rPr>
          <w:rFonts w:ascii="Times" w:eastAsia="Times New Roman" w:hAnsi="Times" w:cs="Times New Roman"/>
          <w:color w:val="000000"/>
          <w:sz w:val="22"/>
          <w:szCs w:val="22"/>
        </w:rPr>
        <w:t>(</w:t>
      </w:r>
      <w:r w:rsidRPr="004F19AD">
        <w:rPr>
          <w:rFonts w:ascii="Times" w:eastAsia="Times New Roman" w:hAnsi="Times" w:cs="Times New Roman"/>
          <w:i/>
          <w:iCs/>
          <w:color w:val="000000"/>
          <w:sz w:val="22"/>
          <w:szCs w:val="22"/>
        </w:rPr>
        <w:t>Signature page follows</w:t>
      </w:r>
      <w:r w:rsidRPr="004F19AD">
        <w:rPr>
          <w:rFonts w:ascii="Times" w:eastAsia="Times New Roman" w:hAnsi="Times" w:cs="Times New Roman"/>
          <w:color w:val="000000"/>
          <w:sz w:val="22"/>
          <w:szCs w:val="22"/>
        </w:rPr>
        <w:t>)</w:t>
      </w:r>
    </w:p>
    <w:p w:rsidR="00FD764C" w:rsidRPr="004F19AD" w:rsidRDefault="00FD764C" w:rsidP="00A015D7">
      <w:pPr>
        <w:spacing w:line="276" w:lineRule="auto"/>
        <w:jc w:val="center"/>
        <w:rPr>
          <w:rFonts w:ascii="Times" w:eastAsia="Times New Roman" w:hAnsi="Times" w:cs="Times New Roman"/>
          <w:sz w:val="22"/>
          <w:szCs w:val="22"/>
        </w:rPr>
      </w:pPr>
    </w:p>
    <w:p w:rsidR="00A015D7" w:rsidRPr="004513CE" w:rsidRDefault="004513CE" w:rsidP="004513CE">
      <w:pPr>
        <w:spacing w:after="480" w:line="276" w:lineRule="auto"/>
        <w:ind w:firstLine="720"/>
        <w:jc w:val="center"/>
        <w:rPr>
          <w:rFonts w:ascii="Times" w:eastAsia="Times New Roman" w:hAnsi="Times" w:cs="Times New Roman"/>
          <w:i/>
          <w:iCs/>
          <w:color w:val="000000"/>
          <w:sz w:val="22"/>
          <w:szCs w:val="22"/>
        </w:rPr>
      </w:pPr>
      <w:bookmarkStart w:id="0" w:name="_GoBack"/>
      <w:r>
        <w:rPr>
          <w:rFonts w:ascii="Times" w:eastAsia="Times New Roman" w:hAnsi="Times" w:cs="Times New Roman"/>
          <w:color w:val="000000"/>
          <w:sz w:val="22"/>
          <w:szCs w:val="22"/>
        </w:rPr>
        <w:lastRenderedPageBreak/>
        <w:t>(</w:t>
      </w:r>
      <w:r>
        <w:rPr>
          <w:rFonts w:ascii="Times" w:eastAsia="Times New Roman" w:hAnsi="Times" w:cs="Times New Roman"/>
          <w:i/>
          <w:iCs/>
          <w:color w:val="000000"/>
          <w:sz w:val="22"/>
          <w:szCs w:val="22"/>
        </w:rPr>
        <w:t>Signature page to Toke DPA Early Stage with Escrow)</w:t>
      </w:r>
    </w:p>
    <w:bookmarkEnd w:id="0"/>
    <w:p w:rsidR="00A015D7" w:rsidRPr="00A015D7" w:rsidRDefault="00A015D7" w:rsidP="00A015D7">
      <w:pPr>
        <w:spacing w:after="480" w:line="276" w:lineRule="auto"/>
        <w:ind w:firstLine="720"/>
        <w:rPr>
          <w:rFonts w:ascii="Times" w:eastAsia="Times New Roman" w:hAnsi="Times" w:cs="Times New Roman"/>
          <w:sz w:val="22"/>
          <w:szCs w:val="22"/>
        </w:rPr>
      </w:pPr>
      <w:r w:rsidRPr="004F19AD">
        <w:rPr>
          <w:rFonts w:ascii="Times" w:eastAsia="Times New Roman" w:hAnsi="Times" w:cs="Times New Roman"/>
          <w:color w:val="000000"/>
          <w:sz w:val="22"/>
          <w:szCs w:val="22"/>
        </w:rPr>
        <w:t>IN WITNESS WHEREOF, the undersigned have caused this instrument to be duly executed and delivered.</w:t>
      </w:r>
    </w:p>
    <w:p w:rsidR="00B4750E" w:rsidRPr="00626990" w:rsidRDefault="00FB34CB" w:rsidP="000678E7">
      <w:pPr>
        <w:spacing w:after="480" w:line="276" w:lineRule="auto"/>
        <w:ind w:firstLine="720"/>
        <w:outlineLvl w:val="0"/>
        <w:rPr>
          <w:rFonts w:ascii="Times" w:eastAsia="Times New Roman" w:hAnsi="Times" w:cs="Times New Roman"/>
          <w:sz w:val="22"/>
          <w:szCs w:val="22"/>
        </w:rPr>
      </w:pPr>
      <w:r w:rsidRPr="00FB34CB">
        <w:rPr>
          <w:rFonts w:ascii="Times" w:eastAsia="Times New Roman" w:hAnsi="Times" w:cs="Times New Roman"/>
          <w:b/>
          <w:bCs/>
          <w:color w:val="000000"/>
          <w:sz w:val="22"/>
          <w:szCs w:val="22"/>
          <w:highlight w:val="yellow"/>
        </w:rPr>
        <w:t>[ISSUER]</w:t>
      </w:r>
    </w:p>
    <w:p w:rsidR="00906894" w:rsidRPr="00626990" w:rsidRDefault="00906894" w:rsidP="00A015D7">
      <w:pPr>
        <w:spacing w:line="276" w:lineRule="auto"/>
        <w:ind w:firstLine="720"/>
        <w:outlineLvl w:val="0"/>
        <w:rPr>
          <w:rFonts w:ascii="Times" w:eastAsia="Times New Roman" w:hAnsi="Times" w:cs="Times New Roman"/>
          <w:color w:val="000000"/>
          <w:sz w:val="22"/>
          <w:szCs w:val="22"/>
          <w:u w:val="single"/>
        </w:rPr>
      </w:pPr>
      <w:r w:rsidRPr="00626990">
        <w:rPr>
          <w:rFonts w:ascii="Times" w:eastAsia="Times New Roman" w:hAnsi="Times" w:cs="Times New Roman"/>
          <w:color w:val="000000"/>
          <w:sz w:val="22"/>
          <w:szCs w:val="22"/>
        </w:rPr>
        <w:t>By: _________________________</w:t>
      </w:r>
      <w:r w:rsidRPr="00626990">
        <w:rPr>
          <w:rFonts w:ascii="Times" w:eastAsia="Times New Roman" w:hAnsi="Times" w:cs="Times New Roman"/>
          <w:color w:val="000000"/>
          <w:sz w:val="22"/>
          <w:szCs w:val="22"/>
          <w:u w:val="single"/>
        </w:rPr>
        <w:t>   </w:t>
      </w:r>
    </w:p>
    <w:p w:rsidR="00906894" w:rsidRPr="00626990" w:rsidRDefault="00906894" w:rsidP="00A015D7">
      <w:pPr>
        <w:spacing w:line="276" w:lineRule="auto"/>
        <w:ind w:firstLine="720"/>
        <w:outlineLvl w:val="0"/>
        <w:rPr>
          <w:rFonts w:ascii="Times" w:eastAsia="Times New Roman" w:hAnsi="Times" w:cs="Times New Roman"/>
          <w:color w:val="000000"/>
          <w:sz w:val="22"/>
          <w:szCs w:val="22"/>
          <w:u w:val="single"/>
        </w:rPr>
      </w:pPr>
      <w:r w:rsidRPr="00626990">
        <w:rPr>
          <w:rFonts w:ascii="Times" w:eastAsia="Times New Roman" w:hAnsi="Times" w:cs="Times New Roman"/>
          <w:color w:val="000000"/>
          <w:sz w:val="22"/>
          <w:szCs w:val="22"/>
        </w:rPr>
        <w:t>Name:</w:t>
      </w:r>
      <w:r w:rsidRPr="00626990">
        <w:rPr>
          <w:rFonts w:ascii="Times" w:eastAsia="Times New Roman" w:hAnsi="Times" w:cs="Times New Roman"/>
          <w:color w:val="000000"/>
          <w:sz w:val="22"/>
          <w:szCs w:val="22"/>
          <w:u w:val="single"/>
        </w:rPr>
        <w:t xml:space="preserve"> </w:t>
      </w:r>
      <w:r w:rsidRPr="00626990">
        <w:rPr>
          <w:rFonts w:ascii="Times" w:eastAsia="Times New Roman" w:hAnsi="Times" w:cs="Times New Roman"/>
          <w:color w:val="000000"/>
          <w:sz w:val="22"/>
          <w:szCs w:val="22"/>
        </w:rPr>
        <w:t>_______________________</w:t>
      </w:r>
      <w:r w:rsidRPr="00626990">
        <w:rPr>
          <w:rFonts w:ascii="Times" w:eastAsia="Times New Roman" w:hAnsi="Times" w:cs="Times New Roman"/>
          <w:color w:val="000000"/>
          <w:sz w:val="22"/>
          <w:szCs w:val="22"/>
          <w:u w:val="single"/>
        </w:rPr>
        <w:t>   </w:t>
      </w:r>
    </w:p>
    <w:p w:rsidR="00906894" w:rsidRPr="00626990" w:rsidRDefault="00906894" w:rsidP="00A015D7">
      <w:pPr>
        <w:spacing w:line="276" w:lineRule="auto"/>
        <w:ind w:firstLine="720"/>
        <w:rPr>
          <w:rFonts w:ascii="Times" w:eastAsia="Times New Roman" w:hAnsi="Times" w:cs="Times New Roman"/>
          <w:sz w:val="22"/>
          <w:szCs w:val="22"/>
        </w:rPr>
      </w:pPr>
      <w:r>
        <w:rPr>
          <w:rFonts w:ascii="Times" w:eastAsia="Times New Roman" w:hAnsi="Times" w:cs="Times New Roman"/>
          <w:color w:val="000000"/>
          <w:sz w:val="22"/>
          <w:szCs w:val="22"/>
        </w:rPr>
        <w:t>Address</w:t>
      </w:r>
      <w:r w:rsidRPr="00626990">
        <w:rPr>
          <w:rFonts w:ascii="Times" w:eastAsia="Times New Roman" w:hAnsi="Times" w:cs="Times New Roman"/>
          <w:color w:val="000000"/>
          <w:sz w:val="22"/>
          <w:szCs w:val="22"/>
        </w:rPr>
        <w:t>:________________________ </w:t>
      </w:r>
      <w:r w:rsidRPr="00626990">
        <w:rPr>
          <w:rFonts w:ascii="Times" w:eastAsia="Times New Roman" w:hAnsi="Times" w:cs="Times New Roman"/>
          <w:color w:val="000000"/>
          <w:sz w:val="22"/>
          <w:szCs w:val="22"/>
          <w:u w:val="single"/>
        </w:rPr>
        <w:t xml:space="preserve"> </w:t>
      </w:r>
    </w:p>
    <w:p w:rsidR="00906894" w:rsidRPr="00626990" w:rsidRDefault="00906894" w:rsidP="00A015D7">
      <w:pPr>
        <w:spacing w:line="276" w:lineRule="auto"/>
        <w:ind w:firstLine="720"/>
        <w:rPr>
          <w:rFonts w:ascii="Times" w:eastAsia="Times New Roman" w:hAnsi="Times" w:cs="Times New Roman"/>
          <w:sz w:val="22"/>
          <w:szCs w:val="22"/>
        </w:rPr>
      </w:pPr>
      <w:r w:rsidRPr="00626990">
        <w:rPr>
          <w:rFonts w:ascii="Times" w:eastAsia="Times New Roman" w:hAnsi="Times" w:cs="Times New Roman"/>
          <w:color w:val="000000"/>
          <w:sz w:val="22"/>
          <w:szCs w:val="22"/>
        </w:rPr>
        <w:t>Email:________________________ </w:t>
      </w:r>
      <w:r w:rsidRPr="00626990">
        <w:rPr>
          <w:rFonts w:ascii="Times" w:eastAsia="Times New Roman" w:hAnsi="Times" w:cs="Times New Roman"/>
          <w:color w:val="000000"/>
          <w:sz w:val="22"/>
          <w:szCs w:val="22"/>
          <w:u w:val="single"/>
        </w:rPr>
        <w:t xml:space="preserve"> </w:t>
      </w:r>
    </w:p>
    <w:p w:rsidR="00191BE0" w:rsidRPr="00626990" w:rsidRDefault="00191BE0" w:rsidP="00A015D7">
      <w:pPr>
        <w:spacing w:line="276" w:lineRule="auto"/>
        <w:ind w:firstLine="720"/>
        <w:rPr>
          <w:rFonts w:ascii="Times" w:eastAsia="Times New Roman" w:hAnsi="Times" w:cs="Times New Roman"/>
          <w:sz w:val="22"/>
          <w:szCs w:val="22"/>
        </w:rPr>
      </w:pPr>
    </w:p>
    <w:p w:rsidR="00191BE0" w:rsidRPr="00626990" w:rsidRDefault="00191BE0" w:rsidP="00A015D7">
      <w:pPr>
        <w:spacing w:line="276" w:lineRule="auto"/>
        <w:ind w:firstLine="720"/>
        <w:rPr>
          <w:rFonts w:ascii="Times" w:eastAsia="Times New Roman" w:hAnsi="Times" w:cs="Times New Roman"/>
          <w:sz w:val="22"/>
          <w:szCs w:val="22"/>
        </w:rPr>
      </w:pPr>
    </w:p>
    <w:p w:rsidR="00191BE0" w:rsidRPr="00626990" w:rsidRDefault="00191BE0" w:rsidP="00A015D7">
      <w:pPr>
        <w:spacing w:line="276" w:lineRule="auto"/>
        <w:ind w:firstLine="720"/>
        <w:rPr>
          <w:rFonts w:ascii="Times" w:eastAsia="Times New Roman" w:hAnsi="Times" w:cs="Times New Roman"/>
          <w:sz w:val="22"/>
          <w:szCs w:val="22"/>
        </w:rPr>
      </w:pPr>
    </w:p>
    <w:p w:rsidR="00191BE0" w:rsidRPr="00626990" w:rsidRDefault="00B4750E" w:rsidP="00A015D7">
      <w:pPr>
        <w:spacing w:line="276" w:lineRule="auto"/>
        <w:ind w:firstLine="720"/>
        <w:outlineLvl w:val="0"/>
        <w:rPr>
          <w:rFonts w:ascii="Times" w:eastAsia="Times New Roman" w:hAnsi="Times" w:cs="Times New Roman"/>
          <w:sz w:val="22"/>
          <w:szCs w:val="22"/>
        </w:rPr>
      </w:pPr>
      <w:r w:rsidRPr="00626990">
        <w:rPr>
          <w:rFonts w:ascii="Times" w:eastAsia="Times New Roman" w:hAnsi="Times" w:cs="Times New Roman"/>
          <w:b/>
          <w:bCs/>
          <w:color w:val="000000"/>
          <w:sz w:val="22"/>
          <w:szCs w:val="22"/>
        </w:rPr>
        <w:t>LENDER</w:t>
      </w:r>
    </w:p>
    <w:p w:rsidR="00191BE0" w:rsidRPr="00626990" w:rsidRDefault="00191BE0" w:rsidP="00A015D7">
      <w:pPr>
        <w:spacing w:line="276" w:lineRule="auto"/>
        <w:ind w:firstLine="720"/>
        <w:rPr>
          <w:rFonts w:ascii="Times" w:eastAsia="Times New Roman" w:hAnsi="Times" w:cs="Times New Roman"/>
          <w:sz w:val="22"/>
          <w:szCs w:val="22"/>
        </w:rPr>
      </w:pPr>
    </w:p>
    <w:p w:rsidR="00191BE0" w:rsidRPr="00626990" w:rsidRDefault="00B4750E" w:rsidP="00A015D7">
      <w:pPr>
        <w:spacing w:line="276" w:lineRule="auto"/>
        <w:ind w:firstLine="720"/>
        <w:outlineLvl w:val="0"/>
        <w:rPr>
          <w:rFonts w:ascii="Times" w:eastAsia="Times New Roman" w:hAnsi="Times" w:cs="Times New Roman"/>
          <w:color w:val="000000"/>
          <w:sz w:val="22"/>
          <w:szCs w:val="22"/>
          <w:u w:val="single"/>
        </w:rPr>
      </w:pPr>
      <w:r w:rsidRPr="00626990">
        <w:rPr>
          <w:rFonts w:ascii="Times" w:eastAsia="Times New Roman" w:hAnsi="Times" w:cs="Times New Roman"/>
          <w:color w:val="000000"/>
          <w:sz w:val="22"/>
          <w:szCs w:val="22"/>
        </w:rPr>
        <w:t>By: _________________________</w:t>
      </w:r>
      <w:r w:rsidRPr="00626990">
        <w:rPr>
          <w:rFonts w:ascii="Times" w:eastAsia="Times New Roman" w:hAnsi="Times" w:cs="Times New Roman"/>
          <w:color w:val="000000"/>
          <w:sz w:val="22"/>
          <w:szCs w:val="22"/>
          <w:u w:val="single"/>
        </w:rPr>
        <w:t>   </w:t>
      </w:r>
    </w:p>
    <w:p w:rsidR="00191BE0" w:rsidRPr="00626990" w:rsidRDefault="00B4750E" w:rsidP="00A015D7">
      <w:pPr>
        <w:spacing w:line="276" w:lineRule="auto"/>
        <w:ind w:firstLine="720"/>
        <w:outlineLvl w:val="0"/>
        <w:rPr>
          <w:rFonts w:ascii="Times" w:eastAsia="Times New Roman" w:hAnsi="Times" w:cs="Times New Roman"/>
          <w:color w:val="000000"/>
          <w:sz w:val="22"/>
          <w:szCs w:val="22"/>
          <w:u w:val="single"/>
        </w:rPr>
      </w:pPr>
      <w:r w:rsidRPr="00626990">
        <w:rPr>
          <w:rFonts w:ascii="Times" w:eastAsia="Times New Roman" w:hAnsi="Times" w:cs="Times New Roman"/>
          <w:color w:val="000000"/>
          <w:sz w:val="22"/>
          <w:szCs w:val="22"/>
        </w:rPr>
        <w:t>Name:</w:t>
      </w:r>
      <w:r w:rsidRPr="00626990">
        <w:rPr>
          <w:rFonts w:ascii="Times" w:eastAsia="Times New Roman" w:hAnsi="Times" w:cs="Times New Roman"/>
          <w:color w:val="000000"/>
          <w:sz w:val="22"/>
          <w:szCs w:val="22"/>
          <w:u w:val="single"/>
        </w:rPr>
        <w:t xml:space="preserve"> </w:t>
      </w:r>
      <w:r w:rsidRPr="00626990">
        <w:rPr>
          <w:rFonts w:ascii="Times" w:eastAsia="Times New Roman" w:hAnsi="Times" w:cs="Times New Roman"/>
          <w:color w:val="000000"/>
          <w:sz w:val="22"/>
          <w:szCs w:val="22"/>
        </w:rPr>
        <w:t>_______________________</w:t>
      </w:r>
      <w:r w:rsidRPr="00626990">
        <w:rPr>
          <w:rFonts w:ascii="Times" w:eastAsia="Times New Roman" w:hAnsi="Times" w:cs="Times New Roman"/>
          <w:color w:val="000000"/>
          <w:sz w:val="22"/>
          <w:szCs w:val="22"/>
          <w:u w:val="single"/>
        </w:rPr>
        <w:t>   </w:t>
      </w:r>
    </w:p>
    <w:p w:rsidR="007E65B5" w:rsidRDefault="00B4750E" w:rsidP="00A015D7">
      <w:pPr>
        <w:spacing w:line="276" w:lineRule="auto"/>
        <w:ind w:firstLine="720"/>
        <w:rPr>
          <w:rFonts w:ascii="Times" w:eastAsia="Times New Roman" w:hAnsi="Times" w:cs="Times New Roman"/>
          <w:color w:val="000000"/>
          <w:sz w:val="22"/>
          <w:szCs w:val="22"/>
        </w:rPr>
      </w:pPr>
      <w:r w:rsidRPr="00626990">
        <w:rPr>
          <w:rFonts w:ascii="Times" w:eastAsia="Times New Roman" w:hAnsi="Times" w:cs="Times New Roman"/>
          <w:color w:val="000000"/>
          <w:sz w:val="22"/>
          <w:szCs w:val="22"/>
        </w:rPr>
        <w:t>Email:________________________ </w:t>
      </w:r>
    </w:p>
    <w:p w:rsidR="00B4750E" w:rsidRPr="00626990" w:rsidRDefault="007E65B5" w:rsidP="00A015D7">
      <w:pPr>
        <w:spacing w:line="276" w:lineRule="auto"/>
        <w:ind w:firstLine="720"/>
        <w:rPr>
          <w:rFonts w:ascii="Times" w:eastAsia="Times New Roman" w:hAnsi="Times" w:cs="Times New Roman"/>
          <w:sz w:val="22"/>
          <w:szCs w:val="22"/>
        </w:rPr>
      </w:pPr>
      <w:r w:rsidRPr="007E65B5">
        <w:rPr>
          <w:rFonts w:ascii="Times" w:eastAsia="Times New Roman" w:hAnsi="Times" w:cs="Times New Roman"/>
          <w:color w:val="000000"/>
          <w:sz w:val="22"/>
          <w:szCs w:val="22"/>
        </w:rPr>
        <w:t xml:space="preserve">Wire / </w:t>
      </w:r>
      <w:r>
        <w:rPr>
          <w:rFonts w:ascii="Times" w:eastAsia="Times New Roman" w:hAnsi="Times" w:cs="Times New Roman"/>
          <w:color w:val="000000"/>
          <w:sz w:val="22"/>
          <w:szCs w:val="22"/>
        </w:rPr>
        <w:t>ACH</w:t>
      </w:r>
      <w:r w:rsidRPr="007E65B5">
        <w:rPr>
          <w:rFonts w:ascii="Times" w:eastAsia="Times New Roman" w:hAnsi="Times" w:cs="Times New Roman"/>
          <w:color w:val="000000"/>
          <w:sz w:val="22"/>
          <w:szCs w:val="22"/>
        </w:rPr>
        <w:t xml:space="preserve"> </w:t>
      </w:r>
      <w:r>
        <w:rPr>
          <w:rFonts w:ascii="Times" w:eastAsia="Times New Roman" w:hAnsi="Times" w:cs="Times New Roman"/>
          <w:color w:val="000000"/>
          <w:sz w:val="22"/>
          <w:szCs w:val="22"/>
        </w:rPr>
        <w:t>Information:</w:t>
      </w:r>
      <w:r w:rsidR="00B4750E" w:rsidRPr="00626990">
        <w:rPr>
          <w:rFonts w:ascii="Times" w:eastAsia="Times New Roman" w:hAnsi="Times" w:cs="Times New Roman"/>
          <w:color w:val="000000"/>
          <w:sz w:val="22"/>
          <w:szCs w:val="22"/>
          <w:u w:val="single"/>
        </w:rPr>
        <w:t xml:space="preserve"> </w:t>
      </w:r>
      <w:r w:rsidRPr="00626990">
        <w:rPr>
          <w:rFonts w:ascii="Times" w:eastAsia="Times New Roman" w:hAnsi="Times" w:cs="Times New Roman"/>
          <w:color w:val="000000"/>
          <w:sz w:val="22"/>
          <w:szCs w:val="22"/>
        </w:rPr>
        <w:t>________________________ </w:t>
      </w:r>
    </w:p>
    <w:p w:rsidR="00253493" w:rsidRPr="00626990" w:rsidRDefault="00253493" w:rsidP="00A015D7">
      <w:pPr>
        <w:spacing w:line="276" w:lineRule="auto"/>
        <w:rPr>
          <w:rFonts w:ascii="Times" w:hAnsi="Times"/>
          <w:sz w:val="22"/>
          <w:szCs w:val="22"/>
        </w:rPr>
      </w:pPr>
    </w:p>
    <w:sectPr w:rsidR="00253493" w:rsidRPr="00626990" w:rsidSect="00490491">
      <w:footerReference w:type="even" r:id="rId8"/>
      <w:footerReference w:type="default" r:id="rId9"/>
      <w:headerReference w:type="first" r:id="rId10"/>
      <w:footerReference w:type="first" r:id="rId11"/>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24FE" w:rsidRDefault="006A24FE" w:rsidP="001E0616">
      <w:r>
        <w:separator/>
      </w:r>
    </w:p>
  </w:endnote>
  <w:endnote w:type="continuationSeparator" w:id="0">
    <w:p w:rsidR="006A24FE" w:rsidRDefault="006A24FE" w:rsidP="001E0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imes New Roman Bold">
    <w:altName w:val="Times New Roman"/>
    <w:panose1 w:val="020B0604020202020204"/>
    <w:charset w:val="00"/>
    <w:family w:val="roman"/>
    <w:pitch w:val="variable"/>
    <w:sig w:usb0="E0002AEF" w:usb1="C0007841" w:usb2="00000009" w:usb3="00000000" w:csb0="000001FF" w:csb1="00000000"/>
  </w:font>
  <w:font w:name="DengXian Light">
    <w:altName w:val="等线 Light"/>
    <w:panose1 w:val="02010600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32785353"/>
      <w:docPartObj>
        <w:docPartGallery w:val="Page Numbers (Bottom of Page)"/>
        <w:docPartUnique/>
      </w:docPartObj>
    </w:sdtPr>
    <w:sdtEndPr>
      <w:rPr>
        <w:rStyle w:val="PageNumber"/>
        <w:rFonts w:ascii="Times" w:hAnsi="Times"/>
      </w:rPr>
    </w:sdtEndPr>
    <w:sdtContent>
      <w:p w:rsidR="00F640E0" w:rsidRPr="005477CA" w:rsidRDefault="00F640E0" w:rsidP="00AD1F37">
        <w:pPr>
          <w:pStyle w:val="Footer"/>
          <w:framePr w:wrap="none" w:vAnchor="text" w:hAnchor="margin" w:xAlign="center" w:y="1"/>
          <w:rPr>
            <w:rStyle w:val="PageNumber"/>
            <w:rFonts w:ascii="Times" w:hAnsi="Times"/>
          </w:rPr>
        </w:pPr>
        <w:r w:rsidRPr="005477CA">
          <w:rPr>
            <w:rStyle w:val="PageNumber"/>
            <w:rFonts w:ascii="Times" w:hAnsi="Times"/>
          </w:rPr>
          <w:fldChar w:fldCharType="begin"/>
        </w:r>
        <w:r w:rsidRPr="005477CA">
          <w:rPr>
            <w:rStyle w:val="PageNumber"/>
            <w:rFonts w:ascii="Times" w:hAnsi="Times"/>
          </w:rPr>
          <w:instrText xml:space="preserve"> PAGE </w:instrText>
        </w:r>
        <w:r w:rsidRPr="005477CA">
          <w:rPr>
            <w:rStyle w:val="PageNumber"/>
            <w:rFonts w:ascii="Times" w:hAnsi="Times"/>
          </w:rPr>
          <w:fldChar w:fldCharType="separate"/>
        </w:r>
        <w:r w:rsidRPr="005477CA">
          <w:rPr>
            <w:rStyle w:val="PageNumber"/>
            <w:rFonts w:ascii="Times" w:hAnsi="Times"/>
            <w:noProof/>
          </w:rPr>
          <w:t>14</w:t>
        </w:r>
        <w:r w:rsidRPr="005477CA">
          <w:rPr>
            <w:rStyle w:val="PageNumber"/>
            <w:rFonts w:ascii="Times" w:hAnsi="Times"/>
          </w:rPr>
          <w:fldChar w:fldCharType="end"/>
        </w:r>
      </w:p>
    </w:sdtContent>
  </w:sdt>
  <w:p w:rsidR="00490491" w:rsidRPr="00554A90" w:rsidRDefault="00490491" w:rsidP="00CE6A1B">
    <w:pPr>
      <w:pStyle w:val="Footer"/>
      <w:framePr w:wrap="none" w:vAnchor="text" w:hAnchor="margin" w:xAlign="outside" w:y="1"/>
      <w:rPr>
        <w:rStyle w:val="PageNumber"/>
        <w:rFonts w:ascii="Times" w:hAnsi="Times"/>
      </w:rPr>
    </w:pPr>
  </w:p>
  <w:p w:rsidR="001E0616" w:rsidRDefault="001E0616" w:rsidP="00554A90">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86612713"/>
      <w:docPartObj>
        <w:docPartGallery w:val="Page Numbers (Bottom of Page)"/>
        <w:docPartUnique/>
      </w:docPartObj>
    </w:sdtPr>
    <w:sdtEndPr>
      <w:rPr>
        <w:rStyle w:val="PageNumber"/>
      </w:rPr>
    </w:sdtEndPr>
    <w:sdtContent>
      <w:p w:rsidR="00F640E0" w:rsidRDefault="00F640E0" w:rsidP="00AD1F3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sdtContent>
  </w:sdt>
  <w:p w:rsidR="001E0616" w:rsidRPr="00626990" w:rsidRDefault="001E0616" w:rsidP="00F640E0">
    <w:pPr>
      <w:pStyle w:val="Footer"/>
      <w:ind w:right="360" w:firstLine="360"/>
      <w:rPr>
        <w:rFonts w:ascii="Times" w:hAnsi="Tim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w:hAnsi="Times"/>
      </w:rPr>
      <w:id w:val="270367621"/>
      <w:docPartObj>
        <w:docPartGallery w:val="Page Numbers (Bottom of Page)"/>
        <w:docPartUnique/>
      </w:docPartObj>
    </w:sdtPr>
    <w:sdtContent>
      <w:p w:rsidR="00B35315" w:rsidRPr="00B35315" w:rsidRDefault="00B35315" w:rsidP="00EA4415">
        <w:pPr>
          <w:pStyle w:val="Footer"/>
          <w:framePr w:wrap="none" w:vAnchor="text" w:hAnchor="margin" w:xAlign="center" w:y="1"/>
          <w:rPr>
            <w:rStyle w:val="PageNumber"/>
            <w:rFonts w:ascii="Times" w:hAnsi="Times"/>
          </w:rPr>
        </w:pPr>
        <w:r w:rsidRPr="00B35315">
          <w:rPr>
            <w:rStyle w:val="PageNumber"/>
            <w:rFonts w:ascii="Times" w:hAnsi="Times"/>
          </w:rPr>
          <w:fldChar w:fldCharType="begin"/>
        </w:r>
        <w:r w:rsidRPr="00B35315">
          <w:rPr>
            <w:rStyle w:val="PageNumber"/>
            <w:rFonts w:ascii="Times" w:hAnsi="Times"/>
          </w:rPr>
          <w:instrText xml:space="preserve"> PAGE </w:instrText>
        </w:r>
        <w:r w:rsidRPr="00B35315">
          <w:rPr>
            <w:rStyle w:val="PageNumber"/>
            <w:rFonts w:ascii="Times" w:hAnsi="Times"/>
          </w:rPr>
          <w:fldChar w:fldCharType="separate"/>
        </w:r>
        <w:r w:rsidRPr="00B35315">
          <w:rPr>
            <w:rStyle w:val="PageNumber"/>
            <w:rFonts w:ascii="Times" w:hAnsi="Times"/>
            <w:noProof/>
          </w:rPr>
          <w:t>1</w:t>
        </w:r>
        <w:r w:rsidRPr="00B35315">
          <w:rPr>
            <w:rStyle w:val="PageNumber"/>
            <w:rFonts w:ascii="Times" w:hAnsi="Times"/>
          </w:rPr>
          <w:fldChar w:fldCharType="end"/>
        </w:r>
      </w:p>
    </w:sdtContent>
  </w:sdt>
  <w:p w:rsidR="00B35315" w:rsidRDefault="00B35315">
    <w:pPr>
      <w:pStyle w:val="Footer"/>
    </w:pPr>
  </w:p>
  <w:p w:rsidR="00B35315" w:rsidRPr="00B35315" w:rsidRDefault="00B35315" w:rsidP="00B35315">
    <w:pPr>
      <w:pStyle w:val="Footer"/>
      <w:jc w:val="center"/>
      <w:rPr>
        <w:rFonts w:ascii="Times" w:hAnsi="Times"/>
        <w:i/>
        <w:iCs/>
      </w:rPr>
    </w:pPr>
    <w:r w:rsidRPr="00B35315">
      <w:rPr>
        <w:rFonts w:ascii="Times" w:hAnsi="Times"/>
        <w:i/>
        <w:iCs/>
      </w:rPr>
      <w:t>Early Stage Token DPA with Escrow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24FE" w:rsidRDefault="006A24FE" w:rsidP="001E0616">
      <w:r>
        <w:separator/>
      </w:r>
    </w:p>
  </w:footnote>
  <w:footnote w:type="continuationSeparator" w:id="0">
    <w:p w:rsidR="006A24FE" w:rsidRDefault="006A24FE" w:rsidP="001E0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33B6" w:rsidRPr="009E4016" w:rsidRDefault="001633B6" w:rsidP="001633B6">
    <w:pPr>
      <w:pStyle w:val="u-colorgray8"/>
      <w:jc w:val="both"/>
      <w:rPr>
        <w:caps/>
      </w:rPr>
    </w:pPr>
    <w:r w:rsidRPr="009E4016">
      <w:rPr>
        <w:caps/>
      </w:rPr>
      <w:t xml:space="preserve">Republic provides these investment instruments solely for educational purposes — investors, issuers and investment professionals should do their own research and seek their own legal counsel before utilizing these instruments. Republic cannot be responsible for your use of these instruments. </w:t>
    </w:r>
  </w:p>
  <w:p w:rsidR="001633B6" w:rsidRDefault="001633B6" w:rsidP="00D7095E">
    <w:pPr>
      <w:pStyle w:val="u-colorgray8"/>
      <w:jc w:val="both"/>
    </w:pPr>
    <w:r w:rsidRPr="009E4016">
      <w:rPr>
        <w:caps/>
      </w:rPr>
      <w:t>Any issuer considering crowdfunding through Republic should consult with counsel on the appropriate instrument to use in raising capital. The templates provided here are not intended to be used and require review and revision prior to adoption. The templates provided here assume the issuer’s corporate affairs are governed by the laws of the state of Delaware. Republic, its affiliates and agents disclaim all responsibility for any consequence of using any of the documents linked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768CC"/>
    <w:multiLevelType w:val="hybridMultilevel"/>
    <w:tmpl w:val="D6CE31F0"/>
    <w:lvl w:ilvl="0" w:tplc="0409000F">
      <w:start w:val="1"/>
      <w:numFmt w:val="decimal"/>
      <w:lvlText w:val="%1."/>
      <w:lvlJc w:val="left"/>
      <w:pPr>
        <w:ind w:left="720" w:hanging="360"/>
      </w:pPr>
    </w:lvl>
    <w:lvl w:ilvl="1" w:tplc="B00673A0">
      <w:start w:val="1"/>
      <w:numFmt w:val="lowerLetter"/>
      <w:lvlText w:val="%2."/>
      <w:lvlJc w:val="left"/>
      <w:pPr>
        <w:ind w:left="1440" w:hanging="360"/>
      </w:pPr>
      <w:rPr>
        <w:caps w:val="0"/>
      </w:rPr>
    </w:lvl>
    <w:lvl w:ilvl="2" w:tplc="19E4C31C">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29DC34C6">
      <w:start w:val="1"/>
      <w:numFmt w:val="low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9F67E1"/>
    <w:multiLevelType w:val="multilevel"/>
    <w:tmpl w:val="C7489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423890"/>
    <w:multiLevelType w:val="hybridMultilevel"/>
    <w:tmpl w:val="490EF9BC"/>
    <w:lvl w:ilvl="0" w:tplc="19E4C31C">
      <w:start w:val="1"/>
      <w:numFmt w:val="lowerRoman"/>
      <w:lvlText w:val="%1."/>
      <w:lvlJc w:val="right"/>
      <w:pPr>
        <w:ind w:left="2160" w:hanging="18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2A2893"/>
    <w:multiLevelType w:val="hybridMultilevel"/>
    <w:tmpl w:val="95CAD4DC"/>
    <w:lvl w:ilvl="0" w:tplc="19E4C31C">
      <w:start w:val="1"/>
      <w:numFmt w:val="lowerRoman"/>
      <w:lvlText w:val="%1."/>
      <w:lvlJc w:val="right"/>
      <w:pPr>
        <w:ind w:left="2160" w:hanging="18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BB521A"/>
    <w:multiLevelType w:val="hybridMultilevel"/>
    <w:tmpl w:val="D69A651A"/>
    <w:lvl w:ilvl="0" w:tplc="19E4C31C">
      <w:start w:val="1"/>
      <w:numFmt w:val="lowerRoman"/>
      <w:lvlText w:val="%1."/>
      <w:lvlJc w:val="right"/>
      <w:pPr>
        <w:ind w:left="2160" w:hanging="18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E97F9C"/>
    <w:multiLevelType w:val="hybridMultilevel"/>
    <w:tmpl w:val="D62CD534"/>
    <w:lvl w:ilvl="0" w:tplc="19E4C31C">
      <w:start w:val="1"/>
      <w:numFmt w:val="lowerRoman"/>
      <w:lvlText w:val="%1."/>
      <w:lvlJc w:val="right"/>
      <w:pPr>
        <w:ind w:left="2160" w:hanging="18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BE7EA4"/>
    <w:multiLevelType w:val="hybridMultilevel"/>
    <w:tmpl w:val="7BF03576"/>
    <w:lvl w:ilvl="0" w:tplc="19E4C31C">
      <w:start w:val="1"/>
      <w:numFmt w:val="lowerRoman"/>
      <w:lvlText w:val="%1."/>
      <w:lvlJc w:val="right"/>
      <w:pPr>
        <w:ind w:left="2160" w:hanging="18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686CEC"/>
    <w:multiLevelType w:val="multilevel"/>
    <w:tmpl w:val="B78C05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lvlOverride w:ilvl="1">
      <w:lvl w:ilvl="1">
        <w:numFmt w:val="lowerLetter"/>
        <w:lvlText w:val="%2."/>
        <w:lvlJc w:val="left"/>
      </w:lvl>
    </w:lvlOverride>
  </w:num>
  <w:num w:numId="2">
    <w:abstractNumId w:val="0"/>
  </w:num>
  <w:num w:numId="3">
    <w:abstractNumId w:val="4"/>
  </w:num>
  <w:num w:numId="4">
    <w:abstractNumId w:val="3"/>
  </w:num>
  <w:num w:numId="5">
    <w:abstractNumId w:val="6"/>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evenAndOddHeaders/>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AF"/>
    <w:rsid w:val="00011F44"/>
    <w:rsid w:val="000328F5"/>
    <w:rsid w:val="00036FFB"/>
    <w:rsid w:val="000542A5"/>
    <w:rsid w:val="00057A03"/>
    <w:rsid w:val="000678E7"/>
    <w:rsid w:val="00094C3D"/>
    <w:rsid w:val="000A6A9F"/>
    <w:rsid w:val="000B7604"/>
    <w:rsid w:val="000C59D6"/>
    <w:rsid w:val="000C7885"/>
    <w:rsid w:val="000E16E6"/>
    <w:rsid w:val="000E2AB8"/>
    <w:rsid w:val="000E59D6"/>
    <w:rsid w:val="000E6B28"/>
    <w:rsid w:val="000F6503"/>
    <w:rsid w:val="00104931"/>
    <w:rsid w:val="00106446"/>
    <w:rsid w:val="001275B0"/>
    <w:rsid w:val="001456B7"/>
    <w:rsid w:val="00151C08"/>
    <w:rsid w:val="001633B6"/>
    <w:rsid w:val="00183D50"/>
    <w:rsid w:val="00186CB6"/>
    <w:rsid w:val="00191BE0"/>
    <w:rsid w:val="00192978"/>
    <w:rsid w:val="001A4894"/>
    <w:rsid w:val="001A66DD"/>
    <w:rsid w:val="001B3835"/>
    <w:rsid w:val="001B5860"/>
    <w:rsid w:val="001C6184"/>
    <w:rsid w:val="001D2C14"/>
    <w:rsid w:val="001E0616"/>
    <w:rsid w:val="001E69BA"/>
    <w:rsid w:val="001F4195"/>
    <w:rsid w:val="001F66C0"/>
    <w:rsid w:val="00224589"/>
    <w:rsid w:val="0023555E"/>
    <w:rsid w:val="0024064A"/>
    <w:rsid w:val="00242FB6"/>
    <w:rsid w:val="00244394"/>
    <w:rsid w:val="0024643B"/>
    <w:rsid w:val="00253493"/>
    <w:rsid w:val="00253A68"/>
    <w:rsid w:val="00261CAD"/>
    <w:rsid w:val="00267A7C"/>
    <w:rsid w:val="0027180B"/>
    <w:rsid w:val="00292E0B"/>
    <w:rsid w:val="00297002"/>
    <w:rsid w:val="002A5D3F"/>
    <w:rsid w:val="002B0937"/>
    <w:rsid w:val="002B2FCE"/>
    <w:rsid w:val="002B4317"/>
    <w:rsid w:val="002C2053"/>
    <w:rsid w:val="002C7730"/>
    <w:rsid w:val="003017E8"/>
    <w:rsid w:val="0030489C"/>
    <w:rsid w:val="00313C2D"/>
    <w:rsid w:val="003221C0"/>
    <w:rsid w:val="003251CF"/>
    <w:rsid w:val="00326941"/>
    <w:rsid w:val="00333F8A"/>
    <w:rsid w:val="00352FDE"/>
    <w:rsid w:val="00357584"/>
    <w:rsid w:val="003718F5"/>
    <w:rsid w:val="00382242"/>
    <w:rsid w:val="0038664E"/>
    <w:rsid w:val="00387664"/>
    <w:rsid w:val="003D53E1"/>
    <w:rsid w:val="003E6945"/>
    <w:rsid w:val="003F0F69"/>
    <w:rsid w:val="004066DF"/>
    <w:rsid w:val="00434C80"/>
    <w:rsid w:val="00437D7E"/>
    <w:rsid w:val="00443E9E"/>
    <w:rsid w:val="004513CE"/>
    <w:rsid w:val="00485276"/>
    <w:rsid w:val="00485CFE"/>
    <w:rsid w:val="00485E47"/>
    <w:rsid w:val="00490491"/>
    <w:rsid w:val="004A375E"/>
    <w:rsid w:val="004C6A5C"/>
    <w:rsid w:val="004D18C3"/>
    <w:rsid w:val="004F2385"/>
    <w:rsid w:val="00515245"/>
    <w:rsid w:val="00516926"/>
    <w:rsid w:val="00537902"/>
    <w:rsid w:val="005477CA"/>
    <w:rsid w:val="00554A90"/>
    <w:rsid w:val="00571B48"/>
    <w:rsid w:val="00571B49"/>
    <w:rsid w:val="00573353"/>
    <w:rsid w:val="005764B8"/>
    <w:rsid w:val="00584780"/>
    <w:rsid w:val="00596FD3"/>
    <w:rsid w:val="00597A1A"/>
    <w:rsid w:val="005B1829"/>
    <w:rsid w:val="00606F20"/>
    <w:rsid w:val="00626990"/>
    <w:rsid w:val="0062797A"/>
    <w:rsid w:val="00635E7C"/>
    <w:rsid w:val="00636728"/>
    <w:rsid w:val="00636FFC"/>
    <w:rsid w:val="00656E39"/>
    <w:rsid w:val="00662276"/>
    <w:rsid w:val="006912B9"/>
    <w:rsid w:val="006A24FE"/>
    <w:rsid w:val="006A489E"/>
    <w:rsid w:val="006B1961"/>
    <w:rsid w:val="006B3578"/>
    <w:rsid w:val="006B419F"/>
    <w:rsid w:val="006B52E7"/>
    <w:rsid w:val="006D068E"/>
    <w:rsid w:val="006E5626"/>
    <w:rsid w:val="00700946"/>
    <w:rsid w:val="00711FE3"/>
    <w:rsid w:val="007153BD"/>
    <w:rsid w:val="0072678A"/>
    <w:rsid w:val="00734EB7"/>
    <w:rsid w:val="0074197E"/>
    <w:rsid w:val="007C11FF"/>
    <w:rsid w:val="007C1BD5"/>
    <w:rsid w:val="007D05CB"/>
    <w:rsid w:val="007E3061"/>
    <w:rsid w:val="007E65B5"/>
    <w:rsid w:val="007F2FBF"/>
    <w:rsid w:val="00810B76"/>
    <w:rsid w:val="0081256A"/>
    <w:rsid w:val="00814B08"/>
    <w:rsid w:val="00815D56"/>
    <w:rsid w:val="008245CF"/>
    <w:rsid w:val="00843014"/>
    <w:rsid w:val="0084377E"/>
    <w:rsid w:val="00846858"/>
    <w:rsid w:val="008479FC"/>
    <w:rsid w:val="00873737"/>
    <w:rsid w:val="00880FAF"/>
    <w:rsid w:val="008845ED"/>
    <w:rsid w:val="00884C79"/>
    <w:rsid w:val="008B49C7"/>
    <w:rsid w:val="008B4F95"/>
    <w:rsid w:val="008C281A"/>
    <w:rsid w:val="008D52FF"/>
    <w:rsid w:val="008D688F"/>
    <w:rsid w:val="008D6A8B"/>
    <w:rsid w:val="008E0979"/>
    <w:rsid w:val="008F5F32"/>
    <w:rsid w:val="00906894"/>
    <w:rsid w:val="00913D6F"/>
    <w:rsid w:val="00917448"/>
    <w:rsid w:val="0092489F"/>
    <w:rsid w:val="00946876"/>
    <w:rsid w:val="0096557D"/>
    <w:rsid w:val="009728D2"/>
    <w:rsid w:val="00982C4B"/>
    <w:rsid w:val="00987362"/>
    <w:rsid w:val="009B5586"/>
    <w:rsid w:val="009C0F83"/>
    <w:rsid w:val="009D204D"/>
    <w:rsid w:val="009F1B88"/>
    <w:rsid w:val="009F7058"/>
    <w:rsid w:val="00A015D7"/>
    <w:rsid w:val="00A0453F"/>
    <w:rsid w:val="00A10424"/>
    <w:rsid w:val="00A14E9B"/>
    <w:rsid w:val="00A478EA"/>
    <w:rsid w:val="00A66947"/>
    <w:rsid w:val="00A77EFC"/>
    <w:rsid w:val="00A85C33"/>
    <w:rsid w:val="00A93244"/>
    <w:rsid w:val="00AC3D73"/>
    <w:rsid w:val="00AC6071"/>
    <w:rsid w:val="00AD170C"/>
    <w:rsid w:val="00AD5DA4"/>
    <w:rsid w:val="00AF1E56"/>
    <w:rsid w:val="00B25395"/>
    <w:rsid w:val="00B35315"/>
    <w:rsid w:val="00B4364F"/>
    <w:rsid w:val="00B4750E"/>
    <w:rsid w:val="00B50582"/>
    <w:rsid w:val="00B55A3B"/>
    <w:rsid w:val="00B71A6D"/>
    <w:rsid w:val="00B8036A"/>
    <w:rsid w:val="00B80687"/>
    <w:rsid w:val="00B8685F"/>
    <w:rsid w:val="00B96DCC"/>
    <w:rsid w:val="00BA257A"/>
    <w:rsid w:val="00BA2CA9"/>
    <w:rsid w:val="00BA3B03"/>
    <w:rsid w:val="00BA4258"/>
    <w:rsid w:val="00BB3848"/>
    <w:rsid w:val="00BB4421"/>
    <w:rsid w:val="00BC06D9"/>
    <w:rsid w:val="00BF1972"/>
    <w:rsid w:val="00C01E75"/>
    <w:rsid w:val="00C14CA9"/>
    <w:rsid w:val="00C24F12"/>
    <w:rsid w:val="00C32ACF"/>
    <w:rsid w:val="00C33ECF"/>
    <w:rsid w:val="00C41DB4"/>
    <w:rsid w:val="00C43960"/>
    <w:rsid w:val="00C4491E"/>
    <w:rsid w:val="00C47B27"/>
    <w:rsid w:val="00C54206"/>
    <w:rsid w:val="00C655A0"/>
    <w:rsid w:val="00C80154"/>
    <w:rsid w:val="00C8413D"/>
    <w:rsid w:val="00C8542E"/>
    <w:rsid w:val="00C90B41"/>
    <w:rsid w:val="00CA5D58"/>
    <w:rsid w:val="00CB1A03"/>
    <w:rsid w:val="00CB62B1"/>
    <w:rsid w:val="00CD4188"/>
    <w:rsid w:val="00CE48FD"/>
    <w:rsid w:val="00D07B2A"/>
    <w:rsid w:val="00D216EF"/>
    <w:rsid w:val="00D24282"/>
    <w:rsid w:val="00D574F7"/>
    <w:rsid w:val="00D60D90"/>
    <w:rsid w:val="00D63CC0"/>
    <w:rsid w:val="00D7095E"/>
    <w:rsid w:val="00D82015"/>
    <w:rsid w:val="00D832A4"/>
    <w:rsid w:val="00DA75E0"/>
    <w:rsid w:val="00DC544F"/>
    <w:rsid w:val="00DD1336"/>
    <w:rsid w:val="00DE419D"/>
    <w:rsid w:val="00DF0753"/>
    <w:rsid w:val="00DF13D4"/>
    <w:rsid w:val="00DF5BF9"/>
    <w:rsid w:val="00E07BC0"/>
    <w:rsid w:val="00E23311"/>
    <w:rsid w:val="00E251F1"/>
    <w:rsid w:val="00E313D2"/>
    <w:rsid w:val="00E34374"/>
    <w:rsid w:val="00E35C50"/>
    <w:rsid w:val="00E546C8"/>
    <w:rsid w:val="00E54EE2"/>
    <w:rsid w:val="00E56C2A"/>
    <w:rsid w:val="00E825B8"/>
    <w:rsid w:val="00E9094D"/>
    <w:rsid w:val="00EA0D37"/>
    <w:rsid w:val="00ED5869"/>
    <w:rsid w:val="00EE2997"/>
    <w:rsid w:val="00EE3D2B"/>
    <w:rsid w:val="00F04BFD"/>
    <w:rsid w:val="00F05D5F"/>
    <w:rsid w:val="00F07FB1"/>
    <w:rsid w:val="00F20418"/>
    <w:rsid w:val="00F213F0"/>
    <w:rsid w:val="00F2412C"/>
    <w:rsid w:val="00F36BBF"/>
    <w:rsid w:val="00F5589B"/>
    <w:rsid w:val="00F61969"/>
    <w:rsid w:val="00F640E0"/>
    <w:rsid w:val="00F65D49"/>
    <w:rsid w:val="00F73486"/>
    <w:rsid w:val="00F74A68"/>
    <w:rsid w:val="00F90443"/>
    <w:rsid w:val="00F933FF"/>
    <w:rsid w:val="00FA7827"/>
    <w:rsid w:val="00FB34CB"/>
    <w:rsid w:val="00FB481F"/>
    <w:rsid w:val="00FC0C00"/>
    <w:rsid w:val="00FD764C"/>
    <w:rsid w:val="00FE040F"/>
    <w:rsid w:val="00FE105D"/>
    <w:rsid w:val="00FE76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4DD06"/>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engXian" w:hAnsi="Calibri" w:cs="Arial"/>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D24282"/>
    <w:rPr>
      <w:sz w:val="24"/>
      <w:szCs w:val="24"/>
    </w:rPr>
  </w:style>
  <w:style w:type="paragraph" w:styleId="Heading2">
    <w:name w:val="heading 2"/>
    <w:basedOn w:val="Normal"/>
    <w:link w:val="Heading2Char"/>
    <w:uiPriority w:val="9"/>
    <w:qFormat/>
    <w:rsid w:val="00B4750E"/>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B4750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4750E"/>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B4750E"/>
    <w:pPr>
      <w:ind w:left="720"/>
      <w:contextualSpacing/>
    </w:pPr>
  </w:style>
  <w:style w:type="character" w:styleId="Hyperlink">
    <w:name w:val="Hyperlink"/>
    <w:uiPriority w:val="99"/>
    <w:unhideWhenUsed/>
    <w:rsid w:val="00191BE0"/>
    <w:rPr>
      <w:color w:val="0563C1"/>
      <w:u w:val="single"/>
    </w:rPr>
  </w:style>
  <w:style w:type="character" w:customStyle="1" w:styleId="UnresolvedMention1">
    <w:name w:val="Unresolved Mention1"/>
    <w:uiPriority w:val="99"/>
    <w:rsid w:val="00191BE0"/>
    <w:rPr>
      <w:color w:val="808080"/>
      <w:shd w:val="clear" w:color="auto" w:fill="E6E6E6"/>
    </w:rPr>
  </w:style>
  <w:style w:type="character" w:styleId="CommentReference">
    <w:name w:val="annotation reference"/>
    <w:uiPriority w:val="99"/>
    <w:semiHidden/>
    <w:unhideWhenUsed/>
    <w:rsid w:val="007C11FF"/>
    <w:rPr>
      <w:sz w:val="18"/>
      <w:szCs w:val="18"/>
    </w:rPr>
  </w:style>
  <w:style w:type="paragraph" w:styleId="CommentText">
    <w:name w:val="annotation text"/>
    <w:basedOn w:val="Normal"/>
    <w:link w:val="CommentTextChar"/>
    <w:uiPriority w:val="99"/>
    <w:semiHidden/>
    <w:unhideWhenUsed/>
    <w:rsid w:val="007C11FF"/>
  </w:style>
  <w:style w:type="character" w:customStyle="1" w:styleId="CommentTextChar">
    <w:name w:val="Comment Text Char"/>
    <w:basedOn w:val="DefaultParagraphFont"/>
    <w:link w:val="CommentText"/>
    <w:uiPriority w:val="99"/>
    <w:semiHidden/>
    <w:rsid w:val="007C11FF"/>
  </w:style>
  <w:style w:type="paragraph" w:styleId="BalloonText">
    <w:name w:val="Balloon Text"/>
    <w:basedOn w:val="Normal"/>
    <w:link w:val="BalloonTextChar"/>
    <w:uiPriority w:val="99"/>
    <w:semiHidden/>
    <w:unhideWhenUsed/>
    <w:rsid w:val="007C11FF"/>
    <w:rPr>
      <w:rFonts w:ascii="Times New Roman" w:hAnsi="Times New Roman" w:cs="Times New Roman"/>
      <w:sz w:val="18"/>
      <w:szCs w:val="18"/>
    </w:rPr>
  </w:style>
  <w:style w:type="character" w:customStyle="1" w:styleId="BalloonTextChar">
    <w:name w:val="Balloon Text Char"/>
    <w:link w:val="BalloonText"/>
    <w:uiPriority w:val="99"/>
    <w:semiHidden/>
    <w:rsid w:val="007C11FF"/>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810B76"/>
    <w:rPr>
      <w:b/>
      <w:bCs/>
      <w:sz w:val="20"/>
      <w:szCs w:val="20"/>
    </w:rPr>
  </w:style>
  <w:style w:type="character" w:customStyle="1" w:styleId="CommentSubjectChar">
    <w:name w:val="Comment Subject Char"/>
    <w:link w:val="CommentSubject"/>
    <w:uiPriority w:val="99"/>
    <w:semiHidden/>
    <w:rsid w:val="00810B76"/>
    <w:rPr>
      <w:b/>
      <w:bCs/>
      <w:sz w:val="20"/>
      <w:szCs w:val="20"/>
    </w:rPr>
  </w:style>
  <w:style w:type="paragraph" w:styleId="Header">
    <w:name w:val="header"/>
    <w:basedOn w:val="Normal"/>
    <w:link w:val="HeaderChar"/>
    <w:uiPriority w:val="99"/>
    <w:unhideWhenUsed/>
    <w:rsid w:val="001E0616"/>
    <w:pPr>
      <w:tabs>
        <w:tab w:val="center" w:pos="4680"/>
        <w:tab w:val="right" w:pos="9360"/>
      </w:tabs>
    </w:pPr>
  </w:style>
  <w:style w:type="character" w:customStyle="1" w:styleId="HeaderChar">
    <w:name w:val="Header Char"/>
    <w:basedOn w:val="DefaultParagraphFont"/>
    <w:link w:val="Header"/>
    <w:uiPriority w:val="99"/>
    <w:rsid w:val="001E0616"/>
  </w:style>
  <w:style w:type="paragraph" w:styleId="Footer">
    <w:name w:val="footer"/>
    <w:basedOn w:val="Normal"/>
    <w:link w:val="FooterChar"/>
    <w:uiPriority w:val="99"/>
    <w:unhideWhenUsed/>
    <w:rsid w:val="001E0616"/>
    <w:pPr>
      <w:tabs>
        <w:tab w:val="center" w:pos="4680"/>
        <w:tab w:val="right" w:pos="9360"/>
      </w:tabs>
    </w:pPr>
  </w:style>
  <w:style w:type="character" w:customStyle="1" w:styleId="FooterChar">
    <w:name w:val="Footer Char"/>
    <w:basedOn w:val="DefaultParagraphFont"/>
    <w:link w:val="Footer"/>
    <w:uiPriority w:val="99"/>
    <w:rsid w:val="001E0616"/>
  </w:style>
  <w:style w:type="character" w:styleId="PageNumber">
    <w:name w:val="page number"/>
    <w:basedOn w:val="DefaultParagraphFont"/>
    <w:uiPriority w:val="99"/>
    <w:semiHidden/>
    <w:unhideWhenUsed/>
    <w:rsid w:val="001E0616"/>
  </w:style>
  <w:style w:type="character" w:styleId="FollowedHyperlink">
    <w:name w:val="FollowedHyperlink"/>
    <w:uiPriority w:val="99"/>
    <w:semiHidden/>
    <w:unhideWhenUsed/>
    <w:rsid w:val="0081256A"/>
    <w:rPr>
      <w:color w:val="954F72"/>
      <w:u w:val="single"/>
    </w:rPr>
  </w:style>
  <w:style w:type="paragraph" w:customStyle="1" w:styleId="u-colorgray8">
    <w:name w:val="u-colorgray8"/>
    <w:basedOn w:val="Normal"/>
    <w:rsid w:val="001633B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26280">
      <w:bodyDiv w:val="1"/>
      <w:marLeft w:val="0"/>
      <w:marRight w:val="0"/>
      <w:marTop w:val="0"/>
      <w:marBottom w:val="0"/>
      <w:divBdr>
        <w:top w:val="none" w:sz="0" w:space="0" w:color="auto"/>
        <w:left w:val="none" w:sz="0" w:space="0" w:color="auto"/>
        <w:bottom w:val="none" w:sz="0" w:space="0" w:color="auto"/>
        <w:right w:val="none" w:sz="0" w:space="0" w:color="auto"/>
      </w:divBdr>
      <w:divsChild>
        <w:div w:id="1760953131">
          <w:marLeft w:val="0"/>
          <w:marRight w:val="0"/>
          <w:marTop w:val="0"/>
          <w:marBottom w:val="0"/>
          <w:divBdr>
            <w:top w:val="none" w:sz="0" w:space="0" w:color="auto"/>
            <w:left w:val="none" w:sz="0" w:space="0" w:color="auto"/>
            <w:bottom w:val="none" w:sz="0" w:space="0" w:color="auto"/>
            <w:right w:val="none" w:sz="0" w:space="0" w:color="auto"/>
          </w:divBdr>
          <w:divsChild>
            <w:div w:id="1247298911">
              <w:marLeft w:val="0"/>
              <w:marRight w:val="0"/>
              <w:marTop w:val="0"/>
              <w:marBottom w:val="0"/>
              <w:divBdr>
                <w:top w:val="none" w:sz="0" w:space="0" w:color="auto"/>
                <w:left w:val="none" w:sz="0" w:space="0" w:color="auto"/>
                <w:bottom w:val="none" w:sz="0" w:space="0" w:color="auto"/>
                <w:right w:val="none" w:sz="0" w:space="0" w:color="auto"/>
              </w:divBdr>
              <w:divsChild>
                <w:div w:id="142410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3622">
      <w:bodyDiv w:val="1"/>
      <w:marLeft w:val="0"/>
      <w:marRight w:val="0"/>
      <w:marTop w:val="0"/>
      <w:marBottom w:val="0"/>
      <w:divBdr>
        <w:top w:val="none" w:sz="0" w:space="0" w:color="auto"/>
        <w:left w:val="none" w:sz="0" w:space="0" w:color="auto"/>
        <w:bottom w:val="none" w:sz="0" w:space="0" w:color="auto"/>
        <w:right w:val="none" w:sz="0" w:space="0" w:color="auto"/>
      </w:divBdr>
      <w:divsChild>
        <w:div w:id="1439718847">
          <w:marLeft w:val="0"/>
          <w:marRight w:val="0"/>
          <w:marTop w:val="0"/>
          <w:marBottom w:val="0"/>
          <w:divBdr>
            <w:top w:val="none" w:sz="0" w:space="0" w:color="auto"/>
            <w:left w:val="none" w:sz="0" w:space="0" w:color="auto"/>
            <w:bottom w:val="none" w:sz="0" w:space="0" w:color="auto"/>
            <w:right w:val="none" w:sz="0" w:space="0" w:color="auto"/>
          </w:divBdr>
          <w:divsChild>
            <w:div w:id="1695306159">
              <w:marLeft w:val="0"/>
              <w:marRight w:val="0"/>
              <w:marTop w:val="0"/>
              <w:marBottom w:val="0"/>
              <w:divBdr>
                <w:top w:val="none" w:sz="0" w:space="0" w:color="auto"/>
                <w:left w:val="none" w:sz="0" w:space="0" w:color="auto"/>
                <w:bottom w:val="none" w:sz="0" w:space="0" w:color="auto"/>
                <w:right w:val="none" w:sz="0" w:space="0" w:color="auto"/>
              </w:divBdr>
              <w:divsChild>
                <w:div w:id="168836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4603">
      <w:bodyDiv w:val="1"/>
      <w:marLeft w:val="0"/>
      <w:marRight w:val="0"/>
      <w:marTop w:val="0"/>
      <w:marBottom w:val="0"/>
      <w:divBdr>
        <w:top w:val="none" w:sz="0" w:space="0" w:color="auto"/>
        <w:left w:val="none" w:sz="0" w:space="0" w:color="auto"/>
        <w:bottom w:val="none" w:sz="0" w:space="0" w:color="auto"/>
        <w:right w:val="none" w:sz="0" w:space="0" w:color="auto"/>
      </w:divBdr>
      <w:divsChild>
        <w:div w:id="740055233">
          <w:marLeft w:val="0"/>
          <w:marRight w:val="0"/>
          <w:marTop w:val="0"/>
          <w:marBottom w:val="0"/>
          <w:divBdr>
            <w:top w:val="none" w:sz="0" w:space="0" w:color="auto"/>
            <w:left w:val="none" w:sz="0" w:space="0" w:color="auto"/>
            <w:bottom w:val="none" w:sz="0" w:space="0" w:color="auto"/>
            <w:right w:val="none" w:sz="0" w:space="0" w:color="auto"/>
          </w:divBdr>
          <w:divsChild>
            <w:div w:id="1354650911">
              <w:marLeft w:val="0"/>
              <w:marRight w:val="0"/>
              <w:marTop w:val="0"/>
              <w:marBottom w:val="0"/>
              <w:divBdr>
                <w:top w:val="none" w:sz="0" w:space="0" w:color="auto"/>
                <w:left w:val="none" w:sz="0" w:space="0" w:color="auto"/>
                <w:bottom w:val="none" w:sz="0" w:space="0" w:color="auto"/>
                <w:right w:val="none" w:sz="0" w:space="0" w:color="auto"/>
              </w:divBdr>
              <w:divsChild>
                <w:div w:id="10408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50694">
      <w:bodyDiv w:val="1"/>
      <w:marLeft w:val="0"/>
      <w:marRight w:val="0"/>
      <w:marTop w:val="0"/>
      <w:marBottom w:val="0"/>
      <w:divBdr>
        <w:top w:val="none" w:sz="0" w:space="0" w:color="auto"/>
        <w:left w:val="none" w:sz="0" w:space="0" w:color="auto"/>
        <w:bottom w:val="none" w:sz="0" w:space="0" w:color="auto"/>
        <w:right w:val="none" w:sz="0" w:space="0" w:color="auto"/>
      </w:divBdr>
      <w:divsChild>
        <w:div w:id="1207910818">
          <w:marLeft w:val="0"/>
          <w:marRight w:val="0"/>
          <w:marTop w:val="0"/>
          <w:marBottom w:val="0"/>
          <w:divBdr>
            <w:top w:val="none" w:sz="0" w:space="0" w:color="auto"/>
            <w:left w:val="none" w:sz="0" w:space="0" w:color="auto"/>
            <w:bottom w:val="none" w:sz="0" w:space="0" w:color="auto"/>
            <w:right w:val="none" w:sz="0" w:space="0" w:color="auto"/>
          </w:divBdr>
          <w:divsChild>
            <w:div w:id="1651714817">
              <w:marLeft w:val="0"/>
              <w:marRight w:val="0"/>
              <w:marTop w:val="0"/>
              <w:marBottom w:val="0"/>
              <w:divBdr>
                <w:top w:val="none" w:sz="0" w:space="0" w:color="auto"/>
                <w:left w:val="none" w:sz="0" w:space="0" w:color="auto"/>
                <w:bottom w:val="none" w:sz="0" w:space="0" w:color="auto"/>
                <w:right w:val="none" w:sz="0" w:space="0" w:color="auto"/>
              </w:divBdr>
              <w:divsChild>
                <w:div w:id="122259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2668">
      <w:bodyDiv w:val="1"/>
      <w:marLeft w:val="0"/>
      <w:marRight w:val="0"/>
      <w:marTop w:val="0"/>
      <w:marBottom w:val="0"/>
      <w:divBdr>
        <w:top w:val="none" w:sz="0" w:space="0" w:color="auto"/>
        <w:left w:val="none" w:sz="0" w:space="0" w:color="auto"/>
        <w:bottom w:val="none" w:sz="0" w:space="0" w:color="auto"/>
        <w:right w:val="none" w:sz="0" w:space="0" w:color="auto"/>
      </w:divBdr>
      <w:divsChild>
        <w:div w:id="343558139">
          <w:marLeft w:val="0"/>
          <w:marRight w:val="0"/>
          <w:marTop w:val="0"/>
          <w:marBottom w:val="0"/>
          <w:divBdr>
            <w:top w:val="none" w:sz="0" w:space="0" w:color="auto"/>
            <w:left w:val="none" w:sz="0" w:space="0" w:color="auto"/>
            <w:bottom w:val="none" w:sz="0" w:space="0" w:color="auto"/>
            <w:right w:val="none" w:sz="0" w:space="0" w:color="auto"/>
          </w:divBdr>
          <w:divsChild>
            <w:div w:id="768695390">
              <w:marLeft w:val="0"/>
              <w:marRight w:val="0"/>
              <w:marTop w:val="0"/>
              <w:marBottom w:val="0"/>
              <w:divBdr>
                <w:top w:val="none" w:sz="0" w:space="0" w:color="auto"/>
                <w:left w:val="none" w:sz="0" w:space="0" w:color="auto"/>
                <w:bottom w:val="none" w:sz="0" w:space="0" w:color="auto"/>
                <w:right w:val="none" w:sz="0" w:space="0" w:color="auto"/>
              </w:divBdr>
              <w:divsChild>
                <w:div w:id="148728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657463">
      <w:bodyDiv w:val="1"/>
      <w:marLeft w:val="0"/>
      <w:marRight w:val="0"/>
      <w:marTop w:val="0"/>
      <w:marBottom w:val="0"/>
      <w:divBdr>
        <w:top w:val="none" w:sz="0" w:space="0" w:color="auto"/>
        <w:left w:val="none" w:sz="0" w:space="0" w:color="auto"/>
        <w:bottom w:val="none" w:sz="0" w:space="0" w:color="auto"/>
        <w:right w:val="none" w:sz="0" w:space="0" w:color="auto"/>
      </w:divBdr>
      <w:divsChild>
        <w:div w:id="1632859895">
          <w:marLeft w:val="0"/>
          <w:marRight w:val="0"/>
          <w:marTop w:val="0"/>
          <w:marBottom w:val="0"/>
          <w:divBdr>
            <w:top w:val="none" w:sz="0" w:space="0" w:color="auto"/>
            <w:left w:val="none" w:sz="0" w:space="0" w:color="auto"/>
            <w:bottom w:val="none" w:sz="0" w:space="0" w:color="auto"/>
            <w:right w:val="none" w:sz="0" w:space="0" w:color="auto"/>
          </w:divBdr>
          <w:divsChild>
            <w:div w:id="1477839642">
              <w:marLeft w:val="0"/>
              <w:marRight w:val="0"/>
              <w:marTop w:val="0"/>
              <w:marBottom w:val="0"/>
              <w:divBdr>
                <w:top w:val="none" w:sz="0" w:space="0" w:color="auto"/>
                <w:left w:val="none" w:sz="0" w:space="0" w:color="auto"/>
                <w:bottom w:val="none" w:sz="0" w:space="0" w:color="auto"/>
                <w:right w:val="none" w:sz="0" w:space="0" w:color="auto"/>
              </w:divBdr>
              <w:divsChild>
                <w:div w:id="129113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394040">
      <w:bodyDiv w:val="1"/>
      <w:marLeft w:val="0"/>
      <w:marRight w:val="0"/>
      <w:marTop w:val="0"/>
      <w:marBottom w:val="0"/>
      <w:divBdr>
        <w:top w:val="none" w:sz="0" w:space="0" w:color="auto"/>
        <w:left w:val="none" w:sz="0" w:space="0" w:color="auto"/>
        <w:bottom w:val="none" w:sz="0" w:space="0" w:color="auto"/>
        <w:right w:val="none" w:sz="0" w:space="0" w:color="auto"/>
      </w:divBdr>
      <w:divsChild>
        <w:div w:id="1968925260">
          <w:marLeft w:val="0"/>
          <w:marRight w:val="0"/>
          <w:marTop w:val="0"/>
          <w:marBottom w:val="0"/>
          <w:divBdr>
            <w:top w:val="none" w:sz="0" w:space="0" w:color="auto"/>
            <w:left w:val="none" w:sz="0" w:space="0" w:color="auto"/>
            <w:bottom w:val="none" w:sz="0" w:space="0" w:color="auto"/>
            <w:right w:val="none" w:sz="0" w:space="0" w:color="auto"/>
          </w:divBdr>
          <w:divsChild>
            <w:div w:id="1846019242">
              <w:marLeft w:val="0"/>
              <w:marRight w:val="0"/>
              <w:marTop w:val="0"/>
              <w:marBottom w:val="0"/>
              <w:divBdr>
                <w:top w:val="none" w:sz="0" w:space="0" w:color="auto"/>
                <w:left w:val="none" w:sz="0" w:space="0" w:color="auto"/>
                <w:bottom w:val="none" w:sz="0" w:space="0" w:color="auto"/>
                <w:right w:val="none" w:sz="0" w:space="0" w:color="auto"/>
              </w:divBdr>
              <w:divsChild>
                <w:div w:id="9162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18903">
      <w:bodyDiv w:val="1"/>
      <w:marLeft w:val="0"/>
      <w:marRight w:val="0"/>
      <w:marTop w:val="0"/>
      <w:marBottom w:val="0"/>
      <w:divBdr>
        <w:top w:val="none" w:sz="0" w:space="0" w:color="auto"/>
        <w:left w:val="none" w:sz="0" w:space="0" w:color="auto"/>
        <w:bottom w:val="none" w:sz="0" w:space="0" w:color="auto"/>
        <w:right w:val="none" w:sz="0" w:space="0" w:color="auto"/>
      </w:divBdr>
      <w:divsChild>
        <w:div w:id="1903827460">
          <w:marLeft w:val="0"/>
          <w:marRight w:val="0"/>
          <w:marTop w:val="0"/>
          <w:marBottom w:val="0"/>
          <w:divBdr>
            <w:top w:val="none" w:sz="0" w:space="0" w:color="auto"/>
            <w:left w:val="none" w:sz="0" w:space="0" w:color="auto"/>
            <w:bottom w:val="none" w:sz="0" w:space="0" w:color="auto"/>
            <w:right w:val="none" w:sz="0" w:space="0" w:color="auto"/>
          </w:divBdr>
          <w:divsChild>
            <w:div w:id="210266686">
              <w:marLeft w:val="0"/>
              <w:marRight w:val="0"/>
              <w:marTop w:val="0"/>
              <w:marBottom w:val="0"/>
              <w:divBdr>
                <w:top w:val="none" w:sz="0" w:space="0" w:color="auto"/>
                <w:left w:val="none" w:sz="0" w:space="0" w:color="auto"/>
                <w:bottom w:val="none" w:sz="0" w:space="0" w:color="auto"/>
                <w:right w:val="none" w:sz="0" w:space="0" w:color="auto"/>
              </w:divBdr>
              <w:divsChild>
                <w:div w:id="103508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70251">
      <w:bodyDiv w:val="1"/>
      <w:marLeft w:val="0"/>
      <w:marRight w:val="0"/>
      <w:marTop w:val="0"/>
      <w:marBottom w:val="0"/>
      <w:divBdr>
        <w:top w:val="none" w:sz="0" w:space="0" w:color="auto"/>
        <w:left w:val="none" w:sz="0" w:space="0" w:color="auto"/>
        <w:bottom w:val="none" w:sz="0" w:space="0" w:color="auto"/>
        <w:right w:val="none" w:sz="0" w:space="0" w:color="auto"/>
      </w:divBdr>
      <w:divsChild>
        <w:div w:id="1090394161">
          <w:marLeft w:val="0"/>
          <w:marRight w:val="0"/>
          <w:marTop w:val="0"/>
          <w:marBottom w:val="0"/>
          <w:divBdr>
            <w:top w:val="none" w:sz="0" w:space="0" w:color="auto"/>
            <w:left w:val="none" w:sz="0" w:space="0" w:color="auto"/>
            <w:bottom w:val="none" w:sz="0" w:space="0" w:color="auto"/>
            <w:right w:val="none" w:sz="0" w:space="0" w:color="auto"/>
          </w:divBdr>
          <w:divsChild>
            <w:div w:id="1211653398">
              <w:marLeft w:val="0"/>
              <w:marRight w:val="0"/>
              <w:marTop w:val="0"/>
              <w:marBottom w:val="0"/>
              <w:divBdr>
                <w:top w:val="none" w:sz="0" w:space="0" w:color="auto"/>
                <w:left w:val="none" w:sz="0" w:space="0" w:color="auto"/>
                <w:bottom w:val="none" w:sz="0" w:space="0" w:color="auto"/>
                <w:right w:val="none" w:sz="0" w:space="0" w:color="auto"/>
              </w:divBdr>
              <w:divsChild>
                <w:div w:id="112323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4243">
      <w:bodyDiv w:val="1"/>
      <w:marLeft w:val="0"/>
      <w:marRight w:val="0"/>
      <w:marTop w:val="0"/>
      <w:marBottom w:val="0"/>
      <w:divBdr>
        <w:top w:val="none" w:sz="0" w:space="0" w:color="auto"/>
        <w:left w:val="none" w:sz="0" w:space="0" w:color="auto"/>
        <w:bottom w:val="none" w:sz="0" w:space="0" w:color="auto"/>
        <w:right w:val="none" w:sz="0" w:space="0" w:color="auto"/>
      </w:divBdr>
      <w:divsChild>
        <w:div w:id="1740442419">
          <w:marLeft w:val="0"/>
          <w:marRight w:val="0"/>
          <w:marTop w:val="0"/>
          <w:marBottom w:val="0"/>
          <w:divBdr>
            <w:top w:val="none" w:sz="0" w:space="0" w:color="auto"/>
            <w:left w:val="none" w:sz="0" w:space="0" w:color="auto"/>
            <w:bottom w:val="none" w:sz="0" w:space="0" w:color="auto"/>
            <w:right w:val="none" w:sz="0" w:space="0" w:color="auto"/>
          </w:divBdr>
          <w:divsChild>
            <w:div w:id="351030360">
              <w:marLeft w:val="0"/>
              <w:marRight w:val="0"/>
              <w:marTop w:val="0"/>
              <w:marBottom w:val="0"/>
              <w:divBdr>
                <w:top w:val="none" w:sz="0" w:space="0" w:color="auto"/>
                <w:left w:val="none" w:sz="0" w:space="0" w:color="auto"/>
                <w:bottom w:val="none" w:sz="0" w:space="0" w:color="auto"/>
                <w:right w:val="none" w:sz="0" w:space="0" w:color="auto"/>
              </w:divBdr>
              <w:divsChild>
                <w:div w:id="45503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525665">
      <w:bodyDiv w:val="1"/>
      <w:marLeft w:val="0"/>
      <w:marRight w:val="0"/>
      <w:marTop w:val="0"/>
      <w:marBottom w:val="0"/>
      <w:divBdr>
        <w:top w:val="none" w:sz="0" w:space="0" w:color="auto"/>
        <w:left w:val="none" w:sz="0" w:space="0" w:color="auto"/>
        <w:bottom w:val="none" w:sz="0" w:space="0" w:color="auto"/>
        <w:right w:val="none" w:sz="0" w:space="0" w:color="auto"/>
      </w:divBdr>
      <w:divsChild>
        <w:div w:id="686904984">
          <w:marLeft w:val="0"/>
          <w:marRight w:val="0"/>
          <w:marTop w:val="0"/>
          <w:marBottom w:val="0"/>
          <w:divBdr>
            <w:top w:val="none" w:sz="0" w:space="0" w:color="auto"/>
            <w:left w:val="none" w:sz="0" w:space="0" w:color="auto"/>
            <w:bottom w:val="none" w:sz="0" w:space="0" w:color="auto"/>
            <w:right w:val="none" w:sz="0" w:space="0" w:color="auto"/>
          </w:divBdr>
          <w:divsChild>
            <w:div w:id="465127637">
              <w:marLeft w:val="0"/>
              <w:marRight w:val="0"/>
              <w:marTop w:val="0"/>
              <w:marBottom w:val="0"/>
              <w:divBdr>
                <w:top w:val="none" w:sz="0" w:space="0" w:color="auto"/>
                <w:left w:val="none" w:sz="0" w:space="0" w:color="auto"/>
                <w:bottom w:val="none" w:sz="0" w:space="0" w:color="auto"/>
                <w:right w:val="none" w:sz="0" w:space="0" w:color="auto"/>
              </w:divBdr>
              <w:divsChild>
                <w:div w:id="93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197193">
      <w:bodyDiv w:val="1"/>
      <w:marLeft w:val="0"/>
      <w:marRight w:val="0"/>
      <w:marTop w:val="0"/>
      <w:marBottom w:val="0"/>
      <w:divBdr>
        <w:top w:val="none" w:sz="0" w:space="0" w:color="auto"/>
        <w:left w:val="none" w:sz="0" w:space="0" w:color="auto"/>
        <w:bottom w:val="none" w:sz="0" w:space="0" w:color="auto"/>
        <w:right w:val="none" w:sz="0" w:space="0" w:color="auto"/>
      </w:divBdr>
      <w:divsChild>
        <w:div w:id="392699824">
          <w:marLeft w:val="0"/>
          <w:marRight w:val="0"/>
          <w:marTop w:val="0"/>
          <w:marBottom w:val="0"/>
          <w:divBdr>
            <w:top w:val="none" w:sz="0" w:space="0" w:color="auto"/>
            <w:left w:val="none" w:sz="0" w:space="0" w:color="auto"/>
            <w:bottom w:val="none" w:sz="0" w:space="0" w:color="auto"/>
            <w:right w:val="none" w:sz="0" w:space="0" w:color="auto"/>
          </w:divBdr>
          <w:divsChild>
            <w:div w:id="943877672">
              <w:marLeft w:val="0"/>
              <w:marRight w:val="0"/>
              <w:marTop w:val="0"/>
              <w:marBottom w:val="0"/>
              <w:divBdr>
                <w:top w:val="none" w:sz="0" w:space="0" w:color="auto"/>
                <w:left w:val="none" w:sz="0" w:space="0" w:color="auto"/>
                <w:bottom w:val="none" w:sz="0" w:space="0" w:color="auto"/>
                <w:right w:val="none" w:sz="0" w:space="0" w:color="auto"/>
              </w:divBdr>
              <w:divsChild>
                <w:div w:id="56572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881750">
      <w:bodyDiv w:val="1"/>
      <w:marLeft w:val="0"/>
      <w:marRight w:val="0"/>
      <w:marTop w:val="0"/>
      <w:marBottom w:val="0"/>
      <w:divBdr>
        <w:top w:val="none" w:sz="0" w:space="0" w:color="auto"/>
        <w:left w:val="none" w:sz="0" w:space="0" w:color="auto"/>
        <w:bottom w:val="none" w:sz="0" w:space="0" w:color="auto"/>
        <w:right w:val="none" w:sz="0" w:space="0" w:color="auto"/>
      </w:divBdr>
      <w:divsChild>
        <w:div w:id="729379419">
          <w:marLeft w:val="0"/>
          <w:marRight w:val="0"/>
          <w:marTop w:val="0"/>
          <w:marBottom w:val="0"/>
          <w:divBdr>
            <w:top w:val="none" w:sz="0" w:space="0" w:color="auto"/>
            <w:left w:val="none" w:sz="0" w:space="0" w:color="auto"/>
            <w:bottom w:val="none" w:sz="0" w:space="0" w:color="auto"/>
            <w:right w:val="none" w:sz="0" w:space="0" w:color="auto"/>
          </w:divBdr>
          <w:divsChild>
            <w:div w:id="1217660903">
              <w:marLeft w:val="0"/>
              <w:marRight w:val="0"/>
              <w:marTop w:val="0"/>
              <w:marBottom w:val="0"/>
              <w:divBdr>
                <w:top w:val="none" w:sz="0" w:space="0" w:color="auto"/>
                <w:left w:val="none" w:sz="0" w:space="0" w:color="auto"/>
                <w:bottom w:val="none" w:sz="0" w:space="0" w:color="auto"/>
                <w:right w:val="none" w:sz="0" w:space="0" w:color="auto"/>
              </w:divBdr>
              <w:divsChild>
                <w:div w:id="110919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6749">
      <w:bodyDiv w:val="1"/>
      <w:marLeft w:val="0"/>
      <w:marRight w:val="0"/>
      <w:marTop w:val="0"/>
      <w:marBottom w:val="0"/>
      <w:divBdr>
        <w:top w:val="none" w:sz="0" w:space="0" w:color="auto"/>
        <w:left w:val="none" w:sz="0" w:space="0" w:color="auto"/>
        <w:bottom w:val="none" w:sz="0" w:space="0" w:color="auto"/>
        <w:right w:val="none" w:sz="0" w:space="0" w:color="auto"/>
      </w:divBdr>
      <w:divsChild>
        <w:div w:id="590820891">
          <w:marLeft w:val="0"/>
          <w:marRight w:val="0"/>
          <w:marTop w:val="0"/>
          <w:marBottom w:val="0"/>
          <w:divBdr>
            <w:top w:val="none" w:sz="0" w:space="0" w:color="auto"/>
            <w:left w:val="none" w:sz="0" w:space="0" w:color="auto"/>
            <w:bottom w:val="none" w:sz="0" w:space="0" w:color="auto"/>
            <w:right w:val="none" w:sz="0" w:space="0" w:color="auto"/>
          </w:divBdr>
          <w:divsChild>
            <w:div w:id="573010826">
              <w:marLeft w:val="0"/>
              <w:marRight w:val="0"/>
              <w:marTop w:val="0"/>
              <w:marBottom w:val="0"/>
              <w:divBdr>
                <w:top w:val="none" w:sz="0" w:space="0" w:color="auto"/>
                <w:left w:val="none" w:sz="0" w:space="0" w:color="auto"/>
                <w:bottom w:val="none" w:sz="0" w:space="0" w:color="auto"/>
                <w:right w:val="none" w:sz="0" w:space="0" w:color="auto"/>
              </w:divBdr>
              <w:divsChild>
                <w:div w:id="176823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546960">
      <w:bodyDiv w:val="1"/>
      <w:marLeft w:val="0"/>
      <w:marRight w:val="0"/>
      <w:marTop w:val="0"/>
      <w:marBottom w:val="0"/>
      <w:divBdr>
        <w:top w:val="none" w:sz="0" w:space="0" w:color="auto"/>
        <w:left w:val="none" w:sz="0" w:space="0" w:color="auto"/>
        <w:bottom w:val="none" w:sz="0" w:space="0" w:color="auto"/>
        <w:right w:val="none" w:sz="0" w:space="0" w:color="auto"/>
      </w:divBdr>
      <w:divsChild>
        <w:div w:id="358434075">
          <w:marLeft w:val="0"/>
          <w:marRight w:val="0"/>
          <w:marTop w:val="0"/>
          <w:marBottom w:val="0"/>
          <w:divBdr>
            <w:top w:val="none" w:sz="0" w:space="0" w:color="auto"/>
            <w:left w:val="none" w:sz="0" w:space="0" w:color="auto"/>
            <w:bottom w:val="none" w:sz="0" w:space="0" w:color="auto"/>
            <w:right w:val="none" w:sz="0" w:space="0" w:color="auto"/>
          </w:divBdr>
          <w:divsChild>
            <w:div w:id="301740246">
              <w:marLeft w:val="0"/>
              <w:marRight w:val="0"/>
              <w:marTop w:val="0"/>
              <w:marBottom w:val="0"/>
              <w:divBdr>
                <w:top w:val="none" w:sz="0" w:space="0" w:color="auto"/>
                <w:left w:val="none" w:sz="0" w:space="0" w:color="auto"/>
                <w:bottom w:val="none" w:sz="0" w:space="0" w:color="auto"/>
                <w:right w:val="none" w:sz="0" w:space="0" w:color="auto"/>
              </w:divBdr>
              <w:divsChild>
                <w:div w:id="60065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756781">
      <w:bodyDiv w:val="1"/>
      <w:marLeft w:val="0"/>
      <w:marRight w:val="0"/>
      <w:marTop w:val="0"/>
      <w:marBottom w:val="0"/>
      <w:divBdr>
        <w:top w:val="none" w:sz="0" w:space="0" w:color="auto"/>
        <w:left w:val="none" w:sz="0" w:space="0" w:color="auto"/>
        <w:bottom w:val="none" w:sz="0" w:space="0" w:color="auto"/>
        <w:right w:val="none" w:sz="0" w:space="0" w:color="auto"/>
      </w:divBdr>
      <w:divsChild>
        <w:div w:id="229537422">
          <w:marLeft w:val="0"/>
          <w:marRight w:val="0"/>
          <w:marTop w:val="0"/>
          <w:marBottom w:val="0"/>
          <w:divBdr>
            <w:top w:val="none" w:sz="0" w:space="0" w:color="auto"/>
            <w:left w:val="none" w:sz="0" w:space="0" w:color="auto"/>
            <w:bottom w:val="none" w:sz="0" w:space="0" w:color="auto"/>
            <w:right w:val="none" w:sz="0" w:space="0" w:color="auto"/>
          </w:divBdr>
          <w:divsChild>
            <w:div w:id="904340860">
              <w:marLeft w:val="0"/>
              <w:marRight w:val="0"/>
              <w:marTop w:val="0"/>
              <w:marBottom w:val="0"/>
              <w:divBdr>
                <w:top w:val="none" w:sz="0" w:space="0" w:color="auto"/>
                <w:left w:val="none" w:sz="0" w:space="0" w:color="auto"/>
                <w:bottom w:val="none" w:sz="0" w:space="0" w:color="auto"/>
                <w:right w:val="none" w:sz="0" w:space="0" w:color="auto"/>
              </w:divBdr>
              <w:divsChild>
                <w:div w:id="20729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0968">
      <w:bodyDiv w:val="1"/>
      <w:marLeft w:val="0"/>
      <w:marRight w:val="0"/>
      <w:marTop w:val="0"/>
      <w:marBottom w:val="0"/>
      <w:divBdr>
        <w:top w:val="none" w:sz="0" w:space="0" w:color="auto"/>
        <w:left w:val="none" w:sz="0" w:space="0" w:color="auto"/>
        <w:bottom w:val="none" w:sz="0" w:space="0" w:color="auto"/>
        <w:right w:val="none" w:sz="0" w:space="0" w:color="auto"/>
      </w:divBdr>
      <w:divsChild>
        <w:div w:id="527645922">
          <w:marLeft w:val="0"/>
          <w:marRight w:val="0"/>
          <w:marTop w:val="0"/>
          <w:marBottom w:val="0"/>
          <w:divBdr>
            <w:top w:val="none" w:sz="0" w:space="0" w:color="auto"/>
            <w:left w:val="none" w:sz="0" w:space="0" w:color="auto"/>
            <w:bottom w:val="none" w:sz="0" w:space="0" w:color="auto"/>
            <w:right w:val="none" w:sz="0" w:space="0" w:color="auto"/>
          </w:divBdr>
          <w:divsChild>
            <w:div w:id="2118211010">
              <w:marLeft w:val="0"/>
              <w:marRight w:val="0"/>
              <w:marTop w:val="0"/>
              <w:marBottom w:val="0"/>
              <w:divBdr>
                <w:top w:val="none" w:sz="0" w:space="0" w:color="auto"/>
                <w:left w:val="none" w:sz="0" w:space="0" w:color="auto"/>
                <w:bottom w:val="none" w:sz="0" w:space="0" w:color="auto"/>
                <w:right w:val="none" w:sz="0" w:space="0" w:color="auto"/>
              </w:divBdr>
              <w:divsChild>
                <w:div w:id="9000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917553">
      <w:bodyDiv w:val="1"/>
      <w:marLeft w:val="0"/>
      <w:marRight w:val="0"/>
      <w:marTop w:val="0"/>
      <w:marBottom w:val="0"/>
      <w:divBdr>
        <w:top w:val="none" w:sz="0" w:space="0" w:color="auto"/>
        <w:left w:val="none" w:sz="0" w:space="0" w:color="auto"/>
        <w:bottom w:val="none" w:sz="0" w:space="0" w:color="auto"/>
        <w:right w:val="none" w:sz="0" w:space="0" w:color="auto"/>
      </w:divBdr>
      <w:divsChild>
        <w:div w:id="1024401172">
          <w:marLeft w:val="0"/>
          <w:marRight w:val="0"/>
          <w:marTop w:val="0"/>
          <w:marBottom w:val="0"/>
          <w:divBdr>
            <w:top w:val="none" w:sz="0" w:space="0" w:color="auto"/>
            <w:left w:val="none" w:sz="0" w:space="0" w:color="auto"/>
            <w:bottom w:val="none" w:sz="0" w:space="0" w:color="auto"/>
            <w:right w:val="none" w:sz="0" w:space="0" w:color="auto"/>
          </w:divBdr>
          <w:divsChild>
            <w:div w:id="903024436">
              <w:marLeft w:val="0"/>
              <w:marRight w:val="0"/>
              <w:marTop w:val="0"/>
              <w:marBottom w:val="0"/>
              <w:divBdr>
                <w:top w:val="none" w:sz="0" w:space="0" w:color="auto"/>
                <w:left w:val="none" w:sz="0" w:space="0" w:color="auto"/>
                <w:bottom w:val="none" w:sz="0" w:space="0" w:color="auto"/>
                <w:right w:val="none" w:sz="0" w:space="0" w:color="auto"/>
              </w:divBdr>
              <w:divsChild>
                <w:div w:id="89050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758805">
      <w:bodyDiv w:val="1"/>
      <w:marLeft w:val="0"/>
      <w:marRight w:val="0"/>
      <w:marTop w:val="0"/>
      <w:marBottom w:val="0"/>
      <w:divBdr>
        <w:top w:val="none" w:sz="0" w:space="0" w:color="auto"/>
        <w:left w:val="none" w:sz="0" w:space="0" w:color="auto"/>
        <w:bottom w:val="none" w:sz="0" w:space="0" w:color="auto"/>
        <w:right w:val="none" w:sz="0" w:space="0" w:color="auto"/>
      </w:divBdr>
      <w:divsChild>
        <w:div w:id="154221344">
          <w:marLeft w:val="0"/>
          <w:marRight w:val="0"/>
          <w:marTop w:val="0"/>
          <w:marBottom w:val="0"/>
          <w:divBdr>
            <w:top w:val="none" w:sz="0" w:space="0" w:color="auto"/>
            <w:left w:val="none" w:sz="0" w:space="0" w:color="auto"/>
            <w:bottom w:val="none" w:sz="0" w:space="0" w:color="auto"/>
            <w:right w:val="none" w:sz="0" w:space="0" w:color="auto"/>
          </w:divBdr>
          <w:divsChild>
            <w:div w:id="1143036214">
              <w:marLeft w:val="0"/>
              <w:marRight w:val="0"/>
              <w:marTop w:val="0"/>
              <w:marBottom w:val="0"/>
              <w:divBdr>
                <w:top w:val="none" w:sz="0" w:space="0" w:color="auto"/>
                <w:left w:val="none" w:sz="0" w:space="0" w:color="auto"/>
                <w:bottom w:val="none" w:sz="0" w:space="0" w:color="auto"/>
                <w:right w:val="none" w:sz="0" w:space="0" w:color="auto"/>
              </w:divBdr>
              <w:divsChild>
                <w:div w:id="110523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931738">
      <w:bodyDiv w:val="1"/>
      <w:marLeft w:val="0"/>
      <w:marRight w:val="0"/>
      <w:marTop w:val="0"/>
      <w:marBottom w:val="0"/>
      <w:divBdr>
        <w:top w:val="none" w:sz="0" w:space="0" w:color="auto"/>
        <w:left w:val="none" w:sz="0" w:space="0" w:color="auto"/>
        <w:bottom w:val="none" w:sz="0" w:space="0" w:color="auto"/>
        <w:right w:val="none" w:sz="0" w:space="0" w:color="auto"/>
      </w:divBdr>
      <w:divsChild>
        <w:div w:id="1966696995">
          <w:marLeft w:val="0"/>
          <w:marRight w:val="0"/>
          <w:marTop w:val="0"/>
          <w:marBottom w:val="0"/>
          <w:divBdr>
            <w:top w:val="none" w:sz="0" w:space="0" w:color="auto"/>
            <w:left w:val="none" w:sz="0" w:space="0" w:color="auto"/>
            <w:bottom w:val="none" w:sz="0" w:space="0" w:color="auto"/>
            <w:right w:val="none" w:sz="0" w:space="0" w:color="auto"/>
          </w:divBdr>
          <w:divsChild>
            <w:div w:id="1544250378">
              <w:marLeft w:val="0"/>
              <w:marRight w:val="0"/>
              <w:marTop w:val="0"/>
              <w:marBottom w:val="0"/>
              <w:divBdr>
                <w:top w:val="none" w:sz="0" w:space="0" w:color="auto"/>
                <w:left w:val="none" w:sz="0" w:space="0" w:color="auto"/>
                <w:bottom w:val="none" w:sz="0" w:space="0" w:color="auto"/>
                <w:right w:val="none" w:sz="0" w:space="0" w:color="auto"/>
              </w:divBdr>
              <w:divsChild>
                <w:div w:id="43236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200066">
      <w:bodyDiv w:val="1"/>
      <w:marLeft w:val="0"/>
      <w:marRight w:val="0"/>
      <w:marTop w:val="0"/>
      <w:marBottom w:val="0"/>
      <w:divBdr>
        <w:top w:val="none" w:sz="0" w:space="0" w:color="auto"/>
        <w:left w:val="none" w:sz="0" w:space="0" w:color="auto"/>
        <w:bottom w:val="none" w:sz="0" w:space="0" w:color="auto"/>
        <w:right w:val="none" w:sz="0" w:space="0" w:color="auto"/>
      </w:divBdr>
      <w:divsChild>
        <w:div w:id="516777937">
          <w:marLeft w:val="0"/>
          <w:marRight w:val="0"/>
          <w:marTop w:val="0"/>
          <w:marBottom w:val="0"/>
          <w:divBdr>
            <w:top w:val="none" w:sz="0" w:space="0" w:color="auto"/>
            <w:left w:val="none" w:sz="0" w:space="0" w:color="auto"/>
            <w:bottom w:val="none" w:sz="0" w:space="0" w:color="auto"/>
            <w:right w:val="none" w:sz="0" w:space="0" w:color="auto"/>
          </w:divBdr>
          <w:divsChild>
            <w:div w:id="1844851993">
              <w:marLeft w:val="0"/>
              <w:marRight w:val="0"/>
              <w:marTop w:val="0"/>
              <w:marBottom w:val="0"/>
              <w:divBdr>
                <w:top w:val="none" w:sz="0" w:space="0" w:color="auto"/>
                <w:left w:val="none" w:sz="0" w:space="0" w:color="auto"/>
                <w:bottom w:val="none" w:sz="0" w:space="0" w:color="auto"/>
                <w:right w:val="none" w:sz="0" w:space="0" w:color="auto"/>
              </w:divBdr>
              <w:divsChild>
                <w:div w:id="105219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94099">
      <w:bodyDiv w:val="1"/>
      <w:marLeft w:val="0"/>
      <w:marRight w:val="0"/>
      <w:marTop w:val="0"/>
      <w:marBottom w:val="0"/>
      <w:divBdr>
        <w:top w:val="none" w:sz="0" w:space="0" w:color="auto"/>
        <w:left w:val="none" w:sz="0" w:space="0" w:color="auto"/>
        <w:bottom w:val="none" w:sz="0" w:space="0" w:color="auto"/>
        <w:right w:val="none" w:sz="0" w:space="0" w:color="auto"/>
      </w:divBdr>
      <w:divsChild>
        <w:div w:id="894779656">
          <w:marLeft w:val="0"/>
          <w:marRight w:val="0"/>
          <w:marTop w:val="0"/>
          <w:marBottom w:val="0"/>
          <w:divBdr>
            <w:top w:val="none" w:sz="0" w:space="0" w:color="auto"/>
            <w:left w:val="none" w:sz="0" w:space="0" w:color="auto"/>
            <w:bottom w:val="none" w:sz="0" w:space="0" w:color="auto"/>
            <w:right w:val="none" w:sz="0" w:space="0" w:color="auto"/>
          </w:divBdr>
          <w:divsChild>
            <w:div w:id="1639070499">
              <w:marLeft w:val="0"/>
              <w:marRight w:val="0"/>
              <w:marTop w:val="0"/>
              <w:marBottom w:val="0"/>
              <w:divBdr>
                <w:top w:val="none" w:sz="0" w:space="0" w:color="auto"/>
                <w:left w:val="none" w:sz="0" w:space="0" w:color="auto"/>
                <w:bottom w:val="none" w:sz="0" w:space="0" w:color="auto"/>
                <w:right w:val="none" w:sz="0" w:space="0" w:color="auto"/>
              </w:divBdr>
              <w:divsChild>
                <w:div w:id="162577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5656">
      <w:bodyDiv w:val="1"/>
      <w:marLeft w:val="0"/>
      <w:marRight w:val="0"/>
      <w:marTop w:val="0"/>
      <w:marBottom w:val="0"/>
      <w:divBdr>
        <w:top w:val="none" w:sz="0" w:space="0" w:color="auto"/>
        <w:left w:val="none" w:sz="0" w:space="0" w:color="auto"/>
        <w:bottom w:val="none" w:sz="0" w:space="0" w:color="auto"/>
        <w:right w:val="none" w:sz="0" w:space="0" w:color="auto"/>
      </w:divBdr>
      <w:divsChild>
        <w:div w:id="1140029351">
          <w:marLeft w:val="0"/>
          <w:marRight w:val="0"/>
          <w:marTop w:val="0"/>
          <w:marBottom w:val="0"/>
          <w:divBdr>
            <w:top w:val="none" w:sz="0" w:space="0" w:color="auto"/>
            <w:left w:val="none" w:sz="0" w:space="0" w:color="auto"/>
            <w:bottom w:val="none" w:sz="0" w:space="0" w:color="auto"/>
            <w:right w:val="none" w:sz="0" w:space="0" w:color="auto"/>
          </w:divBdr>
          <w:divsChild>
            <w:div w:id="360133267">
              <w:marLeft w:val="0"/>
              <w:marRight w:val="0"/>
              <w:marTop w:val="0"/>
              <w:marBottom w:val="0"/>
              <w:divBdr>
                <w:top w:val="none" w:sz="0" w:space="0" w:color="auto"/>
                <w:left w:val="none" w:sz="0" w:space="0" w:color="auto"/>
                <w:bottom w:val="none" w:sz="0" w:space="0" w:color="auto"/>
                <w:right w:val="none" w:sz="0" w:space="0" w:color="auto"/>
              </w:divBdr>
              <w:divsChild>
                <w:div w:id="139396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538099">
      <w:bodyDiv w:val="1"/>
      <w:marLeft w:val="0"/>
      <w:marRight w:val="0"/>
      <w:marTop w:val="0"/>
      <w:marBottom w:val="0"/>
      <w:divBdr>
        <w:top w:val="none" w:sz="0" w:space="0" w:color="auto"/>
        <w:left w:val="none" w:sz="0" w:space="0" w:color="auto"/>
        <w:bottom w:val="none" w:sz="0" w:space="0" w:color="auto"/>
        <w:right w:val="none" w:sz="0" w:space="0" w:color="auto"/>
      </w:divBdr>
    </w:div>
    <w:div w:id="1840579484">
      <w:bodyDiv w:val="1"/>
      <w:marLeft w:val="0"/>
      <w:marRight w:val="0"/>
      <w:marTop w:val="0"/>
      <w:marBottom w:val="0"/>
      <w:divBdr>
        <w:top w:val="none" w:sz="0" w:space="0" w:color="auto"/>
        <w:left w:val="none" w:sz="0" w:space="0" w:color="auto"/>
        <w:bottom w:val="none" w:sz="0" w:space="0" w:color="auto"/>
        <w:right w:val="none" w:sz="0" w:space="0" w:color="auto"/>
      </w:divBdr>
      <w:divsChild>
        <w:div w:id="1094399039">
          <w:marLeft w:val="0"/>
          <w:marRight w:val="0"/>
          <w:marTop w:val="0"/>
          <w:marBottom w:val="0"/>
          <w:divBdr>
            <w:top w:val="none" w:sz="0" w:space="0" w:color="auto"/>
            <w:left w:val="none" w:sz="0" w:space="0" w:color="auto"/>
            <w:bottom w:val="none" w:sz="0" w:space="0" w:color="auto"/>
            <w:right w:val="none" w:sz="0" w:space="0" w:color="auto"/>
          </w:divBdr>
          <w:divsChild>
            <w:div w:id="584800567">
              <w:marLeft w:val="0"/>
              <w:marRight w:val="0"/>
              <w:marTop w:val="0"/>
              <w:marBottom w:val="0"/>
              <w:divBdr>
                <w:top w:val="none" w:sz="0" w:space="0" w:color="auto"/>
                <w:left w:val="none" w:sz="0" w:space="0" w:color="auto"/>
                <w:bottom w:val="none" w:sz="0" w:space="0" w:color="auto"/>
                <w:right w:val="none" w:sz="0" w:space="0" w:color="auto"/>
              </w:divBdr>
              <w:divsChild>
                <w:div w:id="172682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43518">
      <w:bodyDiv w:val="1"/>
      <w:marLeft w:val="0"/>
      <w:marRight w:val="0"/>
      <w:marTop w:val="0"/>
      <w:marBottom w:val="0"/>
      <w:divBdr>
        <w:top w:val="none" w:sz="0" w:space="0" w:color="auto"/>
        <w:left w:val="none" w:sz="0" w:space="0" w:color="auto"/>
        <w:bottom w:val="none" w:sz="0" w:space="0" w:color="auto"/>
        <w:right w:val="none" w:sz="0" w:space="0" w:color="auto"/>
      </w:divBdr>
      <w:divsChild>
        <w:div w:id="447554108">
          <w:marLeft w:val="0"/>
          <w:marRight w:val="0"/>
          <w:marTop w:val="0"/>
          <w:marBottom w:val="0"/>
          <w:divBdr>
            <w:top w:val="none" w:sz="0" w:space="0" w:color="auto"/>
            <w:left w:val="none" w:sz="0" w:space="0" w:color="auto"/>
            <w:bottom w:val="none" w:sz="0" w:space="0" w:color="auto"/>
            <w:right w:val="none" w:sz="0" w:space="0" w:color="auto"/>
          </w:divBdr>
          <w:divsChild>
            <w:div w:id="2028554229">
              <w:marLeft w:val="0"/>
              <w:marRight w:val="0"/>
              <w:marTop w:val="0"/>
              <w:marBottom w:val="0"/>
              <w:divBdr>
                <w:top w:val="none" w:sz="0" w:space="0" w:color="auto"/>
                <w:left w:val="none" w:sz="0" w:space="0" w:color="auto"/>
                <w:bottom w:val="none" w:sz="0" w:space="0" w:color="auto"/>
                <w:right w:val="none" w:sz="0" w:space="0" w:color="auto"/>
              </w:divBdr>
              <w:divsChild>
                <w:div w:id="150347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699570">
      <w:bodyDiv w:val="1"/>
      <w:marLeft w:val="0"/>
      <w:marRight w:val="0"/>
      <w:marTop w:val="0"/>
      <w:marBottom w:val="0"/>
      <w:divBdr>
        <w:top w:val="none" w:sz="0" w:space="0" w:color="auto"/>
        <w:left w:val="none" w:sz="0" w:space="0" w:color="auto"/>
        <w:bottom w:val="none" w:sz="0" w:space="0" w:color="auto"/>
        <w:right w:val="none" w:sz="0" w:space="0" w:color="auto"/>
      </w:divBdr>
      <w:divsChild>
        <w:div w:id="1333873959">
          <w:marLeft w:val="0"/>
          <w:marRight w:val="0"/>
          <w:marTop w:val="0"/>
          <w:marBottom w:val="0"/>
          <w:divBdr>
            <w:top w:val="none" w:sz="0" w:space="0" w:color="auto"/>
            <w:left w:val="none" w:sz="0" w:space="0" w:color="auto"/>
            <w:bottom w:val="none" w:sz="0" w:space="0" w:color="auto"/>
            <w:right w:val="none" w:sz="0" w:space="0" w:color="auto"/>
          </w:divBdr>
          <w:divsChild>
            <w:div w:id="592203393">
              <w:marLeft w:val="0"/>
              <w:marRight w:val="0"/>
              <w:marTop w:val="0"/>
              <w:marBottom w:val="0"/>
              <w:divBdr>
                <w:top w:val="none" w:sz="0" w:space="0" w:color="auto"/>
                <w:left w:val="none" w:sz="0" w:space="0" w:color="auto"/>
                <w:bottom w:val="none" w:sz="0" w:space="0" w:color="auto"/>
                <w:right w:val="none" w:sz="0" w:space="0" w:color="auto"/>
              </w:divBdr>
              <w:divsChild>
                <w:div w:id="132331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028058">
      <w:bodyDiv w:val="1"/>
      <w:marLeft w:val="0"/>
      <w:marRight w:val="0"/>
      <w:marTop w:val="0"/>
      <w:marBottom w:val="0"/>
      <w:divBdr>
        <w:top w:val="none" w:sz="0" w:space="0" w:color="auto"/>
        <w:left w:val="none" w:sz="0" w:space="0" w:color="auto"/>
        <w:bottom w:val="none" w:sz="0" w:space="0" w:color="auto"/>
        <w:right w:val="none" w:sz="0" w:space="0" w:color="auto"/>
      </w:divBdr>
      <w:divsChild>
        <w:div w:id="1662200258">
          <w:marLeft w:val="0"/>
          <w:marRight w:val="0"/>
          <w:marTop w:val="0"/>
          <w:marBottom w:val="0"/>
          <w:divBdr>
            <w:top w:val="none" w:sz="0" w:space="0" w:color="auto"/>
            <w:left w:val="none" w:sz="0" w:space="0" w:color="auto"/>
            <w:bottom w:val="none" w:sz="0" w:space="0" w:color="auto"/>
            <w:right w:val="none" w:sz="0" w:space="0" w:color="auto"/>
          </w:divBdr>
          <w:divsChild>
            <w:div w:id="740519553">
              <w:marLeft w:val="0"/>
              <w:marRight w:val="0"/>
              <w:marTop w:val="0"/>
              <w:marBottom w:val="0"/>
              <w:divBdr>
                <w:top w:val="none" w:sz="0" w:space="0" w:color="auto"/>
                <w:left w:val="none" w:sz="0" w:space="0" w:color="auto"/>
                <w:bottom w:val="none" w:sz="0" w:space="0" w:color="auto"/>
                <w:right w:val="none" w:sz="0" w:space="0" w:color="auto"/>
              </w:divBdr>
              <w:divsChild>
                <w:div w:id="149075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1AE35-9524-0141-A7B7-D75AAE33F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Early Stage Token DPA_Escrow_v2019.dotx</Template>
  <TotalTime>1</TotalTime>
  <Pages>15</Pages>
  <Words>6667</Words>
  <Characters>38004</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Counsel</dc:creator>
  <cp:keywords/>
  <dc:description/>
  <cp:lastModifiedBy>Maxwell Rich</cp:lastModifiedBy>
  <cp:revision>2</cp:revision>
  <cp:lastPrinted>2019-08-23T18:19:00Z</cp:lastPrinted>
  <dcterms:created xsi:type="dcterms:W3CDTF">2019-08-23T23:51:00Z</dcterms:created>
  <dcterms:modified xsi:type="dcterms:W3CDTF">2019-08-23T23:51:00Z</dcterms:modified>
</cp:coreProperties>
</file>