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89E" w:rsidRPr="00BB70F1" w:rsidRDefault="00E32376" w:rsidP="00692C98">
      <w:pPr>
        <w:spacing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THIS INSTRUMENT HAS BEEN ISSUED PURSUANT TO SECTION 4(A)(6) OF THE SECURITIES ACT OF 1933, AS AMENDED (THE “</w:t>
      </w:r>
      <w:r w:rsidRPr="00BB70F1">
        <w:rPr>
          <w:rFonts w:ascii="Times" w:eastAsia="Times New Roman" w:hAnsi="Times" w:cs="Times New Roman"/>
          <w:b/>
          <w:bCs/>
          <w:color w:val="000000"/>
          <w:sz w:val="22"/>
          <w:szCs w:val="22"/>
        </w:rPr>
        <w:t>SECURITIES ACT</w:t>
      </w:r>
      <w:r w:rsidRPr="00BB70F1">
        <w:rPr>
          <w:rFonts w:ascii="Times" w:eastAsia="Times New Roman" w:hAnsi="Times" w:cs="Times New Roman"/>
          <w:color w:val="000000"/>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w:t>
      </w:r>
      <w:r w:rsidR="005E7124">
        <w:rPr>
          <w:rFonts w:ascii="Times" w:eastAsia="Times New Roman" w:hAnsi="Times" w:cs="Times New Roman"/>
          <w:color w:val="000000"/>
          <w:sz w:val="22"/>
          <w:szCs w:val="22"/>
        </w:rPr>
        <w:t>(“</w:t>
      </w:r>
      <w:r w:rsidR="005E7124" w:rsidRPr="00A776AB">
        <w:rPr>
          <w:rFonts w:ascii="Times" w:eastAsia="Times New Roman" w:hAnsi="Times" w:cs="Times New Roman"/>
          <w:b/>
          <w:bCs/>
          <w:color w:val="000000"/>
          <w:sz w:val="22"/>
          <w:szCs w:val="22"/>
        </w:rPr>
        <w:t>REGULATION CF</w:t>
      </w:r>
      <w:r w:rsidR="005E7124">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rPr>
        <w:t>UNDER THE SECURITIES ACT AND APPLICABLE STATE SECURITIES LAWS OR PURSUANT TO AN EFFECTIVE REGISTRATION STATEMENT OR EXEMPTION THEREFROM.</w:t>
      </w:r>
    </w:p>
    <w:p w:rsidR="0076589E" w:rsidRPr="00BB70F1" w:rsidRDefault="00E32376" w:rsidP="00692C98">
      <w:pPr>
        <w:spacing w:after="240"/>
        <w:ind w:right="-8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 xml:space="preserve">IF THE LENDER LIVES OUTSIDE THE UNITED STATES, IT IS THE LENDER’S 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p>
    <w:p w:rsidR="0076589E" w:rsidRDefault="00E32376" w:rsidP="00692C98">
      <w:pPr>
        <w:spacing w:after="240"/>
        <w:ind w:right="-8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THE COMPANY RESERVES THE RIGHT TO DENY THE PURCHASE OF THE SECURITIES BY ANY PROSPECTIVE LENDER.</w:t>
      </w:r>
    </w:p>
    <w:p w:rsidR="00C25DC3" w:rsidRPr="00C25DC3" w:rsidRDefault="00C25DC3" w:rsidP="00C25DC3">
      <w:pPr>
        <w:rPr>
          <w:rFonts w:ascii="Times New Roman" w:eastAsia="Times New Roman" w:hAnsi="Times New Roman" w:cs="Times New Roman"/>
          <w:lang w:eastAsia="en-US"/>
        </w:rPr>
      </w:pPr>
      <w:r w:rsidRPr="00C25DC3">
        <w:rPr>
          <w:rFonts w:ascii="Times New Roman" w:eastAsia="Times New Roman" w:hAnsi="Times New Roman" w:cs="Times New Roman"/>
          <w:lang w:eastAsia="en-US"/>
        </w:rPr>
        <w:t>PRIME TRUST LLC, THE ESCROW AGENT SERVICING THE OFFERING, HAS NOT INVESTIGATED THE DESIRABILITY OR ADVISABILITY OF AN INVESTMENT IN THIS OFFERING OR THE SECURITIES OFFERED HEREIN. THE ESCROW AGENT MAKES NO REPRESENTATIONS, WARRANTIES, ENDORSEMENTS, OR JUDGEMENT ON THE MERITS OF THE OFFERING OR THE SECURITIES OFFERED HEREIN. THE ESCROW AGENT’S CONNECTION TO THE OFFERING IS SOLELY FOR THE LIMITED PURPOSES OF ACTING AS A SERVICE PROVIDER</w:t>
      </w:r>
      <w:r w:rsidR="001C0722">
        <w:rPr>
          <w:rFonts w:ascii="Times New Roman" w:eastAsia="Times New Roman" w:hAnsi="Times New Roman" w:cs="Times New Roman"/>
          <w:lang w:eastAsia="en-US"/>
        </w:rPr>
        <w:t>.</w:t>
      </w:r>
    </w:p>
    <w:p w:rsidR="00C25DC3" w:rsidRPr="00A776AB" w:rsidRDefault="00C25DC3" w:rsidP="00692C98">
      <w:pPr>
        <w:spacing w:after="240"/>
        <w:ind w:right="-80"/>
        <w:jc w:val="mediumKashida"/>
        <w:rPr>
          <w:rFonts w:ascii="Times" w:eastAsia="Times New Roman" w:hAnsi="Times" w:cs="Times New Roman"/>
          <w:b/>
          <w:bCs/>
          <w:sz w:val="22"/>
          <w:szCs w:val="22"/>
        </w:rPr>
      </w:pPr>
    </w:p>
    <w:p w:rsidR="0076589E" w:rsidRPr="00BB70F1" w:rsidRDefault="0076589E" w:rsidP="00692C98">
      <w:pPr>
        <w:jc w:val="mediumKashida"/>
        <w:rPr>
          <w:rFonts w:ascii="Times" w:eastAsia="Times New Roman" w:hAnsi="Times" w:cs="Times New Roman"/>
          <w:sz w:val="22"/>
          <w:szCs w:val="22"/>
        </w:rPr>
      </w:pPr>
    </w:p>
    <w:p w:rsidR="0076589E" w:rsidRPr="00BB70F1" w:rsidRDefault="002862AF" w:rsidP="005052E0">
      <w:pPr>
        <w:spacing w:after="240"/>
        <w:jc w:val="center"/>
        <w:outlineLvl w:val="0"/>
        <w:rPr>
          <w:rFonts w:ascii="Times" w:eastAsia="Times New Roman" w:hAnsi="Times" w:cs="Times New Roman"/>
          <w:sz w:val="22"/>
          <w:szCs w:val="22"/>
        </w:rPr>
      </w:pPr>
      <w:r w:rsidRPr="00BB70F1">
        <w:rPr>
          <w:rFonts w:ascii="Times" w:eastAsia="Times New Roman" w:hAnsi="Times" w:cs="Times New Roman"/>
          <w:b/>
          <w:bCs/>
          <w:color w:val="000000"/>
          <w:sz w:val="22"/>
          <w:szCs w:val="22"/>
          <w:highlight w:val="yellow"/>
          <w:shd w:val="clear" w:color="auto" w:fill="FFFFFF"/>
        </w:rPr>
        <w:t>[COMPANY]</w:t>
      </w:r>
    </w:p>
    <w:p w:rsidR="0076589E" w:rsidRPr="00BB70F1" w:rsidRDefault="00E32376" w:rsidP="00647B1D">
      <w:pPr>
        <w:spacing w:after="240"/>
        <w:jc w:val="center"/>
        <w:rPr>
          <w:rFonts w:ascii="Times" w:eastAsia="Times New Roman" w:hAnsi="Times" w:cs="Times New Roman"/>
          <w:sz w:val="22"/>
          <w:szCs w:val="22"/>
        </w:rPr>
      </w:pPr>
      <w:r w:rsidRPr="00BB70F1">
        <w:rPr>
          <w:rFonts w:ascii="Times" w:eastAsia="Times New Roman" w:hAnsi="Times" w:cs="Times New Roman"/>
          <w:b/>
          <w:bCs/>
          <w:color w:val="000000"/>
          <w:sz w:val="22"/>
          <w:szCs w:val="22"/>
        </w:rPr>
        <w:t>TOKEN DPA</w:t>
      </w:r>
    </w:p>
    <w:p w:rsidR="0076589E" w:rsidRPr="00BB70F1" w:rsidRDefault="00E32376" w:rsidP="00647B1D">
      <w:pPr>
        <w:spacing w:after="240"/>
        <w:jc w:val="center"/>
        <w:rPr>
          <w:rFonts w:ascii="Times" w:eastAsia="Times New Roman" w:hAnsi="Times" w:cs="Times New Roman"/>
          <w:sz w:val="22"/>
          <w:szCs w:val="22"/>
        </w:rPr>
      </w:pPr>
      <w:r w:rsidRPr="00BB70F1">
        <w:rPr>
          <w:rFonts w:ascii="Times" w:eastAsia="Times New Roman" w:hAnsi="Times" w:cs="Times New Roman"/>
          <w:b/>
          <w:bCs/>
          <w:smallCaps/>
          <w:color w:val="000000"/>
          <w:sz w:val="22"/>
          <w:szCs w:val="22"/>
        </w:rPr>
        <w:t>Debt Payable by Assets</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shd w:val="clear" w:color="auto" w:fill="FFFFFF"/>
        </w:rPr>
        <w:t>THIS CERTIFIES THAT in exchange for a loan by the undersigned lender (the “</w:t>
      </w:r>
      <w:r w:rsidRPr="00BB70F1">
        <w:rPr>
          <w:rFonts w:ascii="Times" w:eastAsia="Times New Roman" w:hAnsi="Times" w:cs="Times New Roman"/>
          <w:b/>
          <w:bCs/>
          <w:color w:val="000000"/>
          <w:sz w:val="22"/>
          <w:szCs w:val="22"/>
          <w:shd w:val="clear" w:color="auto" w:fill="FFFFFF"/>
        </w:rPr>
        <w:t>Lender</w:t>
      </w:r>
      <w:r w:rsidRPr="00BB70F1">
        <w:rPr>
          <w:rFonts w:ascii="Times" w:eastAsia="Times New Roman" w:hAnsi="Times" w:cs="Times New Roman"/>
          <w:color w:val="000000"/>
          <w:sz w:val="22"/>
          <w:szCs w:val="22"/>
          <w:shd w:val="clear" w:color="auto" w:fill="FFFFFF"/>
        </w:rPr>
        <w:t>”) in the amount of US</w:t>
      </w:r>
      <w:r w:rsidR="002862AF" w:rsidRPr="00BB70F1">
        <w:rPr>
          <w:rFonts w:ascii="Times" w:eastAsia="Times New Roman" w:hAnsi="Times" w:cs="Times New Roman"/>
          <w:color w:val="000000"/>
          <w:sz w:val="22"/>
          <w:szCs w:val="22"/>
          <w:shd w:val="clear" w:color="auto" w:fill="FFFFFF"/>
        </w:rPr>
        <w:t>$</w:t>
      </w:r>
      <w:r w:rsidR="002862AF" w:rsidRPr="00BB70F1">
        <w:rPr>
          <w:rFonts w:ascii="Times" w:hAnsi="Times"/>
          <w:sz w:val="22"/>
          <w:szCs w:val="22"/>
          <w:highlight w:val="yellow"/>
        </w:rPr>
        <w:t>[</w:t>
      </w:r>
      <w:r w:rsidR="002862AF" w:rsidRPr="00BB70F1">
        <w:rPr>
          <w:rFonts w:ascii="Times" w:hAnsi="Times"/>
          <w:i/>
          <w:sz w:val="22"/>
          <w:szCs w:val="22"/>
          <w:highlight w:val="yellow"/>
        </w:rPr>
        <w:t>________</w:t>
      </w:r>
      <w:r w:rsidR="002862AF" w:rsidRPr="00BB70F1">
        <w:rPr>
          <w:rFonts w:ascii="Times" w:hAnsi="Times"/>
          <w:sz w:val="22"/>
          <w:szCs w:val="22"/>
          <w:highlight w:val="yellow"/>
        </w:rPr>
        <w:t>]</w:t>
      </w:r>
      <w:r w:rsidRPr="00BB70F1">
        <w:rPr>
          <w:rFonts w:ascii="Times" w:eastAsia="Times New Roman" w:hAnsi="Times" w:cs="Times New Roman"/>
          <w:color w:val="000000"/>
          <w:sz w:val="22"/>
          <w:szCs w:val="22"/>
          <w:shd w:val="clear" w:color="auto" w:fill="FFFFFF"/>
        </w:rPr>
        <w:t xml:space="preserve"> (the “</w:t>
      </w:r>
      <w:r w:rsidRPr="00BB70F1">
        <w:rPr>
          <w:rFonts w:ascii="Times" w:eastAsia="Times New Roman" w:hAnsi="Times" w:cs="Times New Roman"/>
          <w:b/>
          <w:bCs/>
          <w:color w:val="000000"/>
          <w:sz w:val="22"/>
          <w:szCs w:val="22"/>
          <w:shd w:val="clear" w:color="auto" w:fill="FFFFFF"/>
        </w:rPr>
        <w:t>Debt Amount</w:t>
      </w:r>
      <w:r w:rsidRPr="00BB70F1">
        <w:rPr>
          <w:rFonts w:ascii="Times" w:eastAsia="Times New Roman" w:hAnsi="Times" w:cs="Times New Roman"/>
          <w:color w:val="000000"/>
          <w:sz w:val="22"/>
          <w:szCs w:val="22"/>
          <w:shd w:val="clear" w:color="auto" w:fill="FFFFFF"/>
        </w:rPr>
        <w:t xml:space="preserve">”) made on or </w:t>
      </w:r>
      <w:r w:rsidR="002862AF" w:rsidRPr="00BB70F1">
        <w:rPr>
          <w:rFonts w:ascii="Times" w:hAnsi="Times"/>
          <w:sz w:val="22"/>
          <w:szCs w:val="22"/>
        </w:rPr>
        <w:t xml:space="preserve">about </w:t>
      </w:r>
      <w:r w:rsidR="002862AF" w:rsidRPr="00BB70F1">
        <w:rPr>
          <w:rFonts w:ascii="Times" w:hAnsi="Times"/>
          <w:sz w:val="22"/>
          <w:szCs w:val="22"/>
          <w:highlight w:val="yellow"/>
        </w:rPr>
        <w:t>[Date of DPA]</w:t>
      </w:r>
      <w:r w:rsidR="002862AF" w:rsidRPr="00BB70F1">
        <w:rPr>
          <w:rFonts w:ascii="Times" w:hAnsi="Times"/>
          <w:sz w:val="22"/>
          <w:szCs w:val="22"/>
        </w:rPr>
        <w:t xml:space="preserve"> </w:t>
      </w:r>
      <w:r w:rsidR="005E7124">
        <w:rPr>
          <w:rFonts w:ascii="Times" w:hAnsi="Times"/>
          <w:sz w:val="22"/>
          <w:szCs w:val="22"/>
        </w:rPr>
        <w:lastRenderedPageBreak/>
        <w:t>(“</w:t>
      </w:r>
      <w:r w:rsidR="005E7124" w:rsidRPr="005E7124">
        <w:rPr>
          <w:rFonts w:ascii="Times" w:hAnsi="Times"/>
          <w:b/>
          <w:bCs/>
          <w:sz w:val="22"/>
          <w:szCs w:val="22"/>
        </w:rPr>
        <w:t>Effective Date</w:t>
      </w:r>
      <w:r w:rsidR="005E7124">
        <w:rPr>
          <w:rFonts w:ascii="Times" w:hAnsi="Times"/>
          <w:sz w:val="22"/>
          <w:szCs w:val="22"/>
        </w:rPr>
        <w:t xml:space="preserve">”) </w:t>
      </w:r>
      <w:r w:rsidR="002862AF" w:rsidRPr="005E7124">
        <w:rPr>
          <w:rFonts w:ascii="Times" w:hAnsi="Times"/>
          <w:sz w:val="22"/>
          <w:szCs w:val="22"/>
        </w:rPr>
        <w:t>to</w:t>
      </w:r>
      <w:r w:rsidR="002862AF" w:rsidRPr="00BB70F1">
        <w:rPr>
          <w:rFonts w:ascii="Times" w:hAnsi="Times"/>
          <w:sz w:val="22"/>
          <w:szCs w:val="22"/>
        </w:rPr>
        <w:t xml:space="preserve"> </w:t>
      </w:r>
      <w:r w:rsidR="002862AF" w:rsidRPr="00BB70F1">
        <w:rPr>
          <w:rFonts w:ascii="Times" w:hAnsi="Times"/>
          <w:sz w:val="22"/>
          <w:szCs w:val="22"/>
          <w:highlight w:val="yellow"/>
        </w:rPr>
        <w:t>[Company]</w:t>
      </w:r>
      <w:r w:rsidR="002862AF" w:rsidRPr="00BB70F1">
        <w:rPr>
          <w:rFonts w:ascii="Times" w:hAnsi="Times"/>
          <w:sz w:val="22"/>
          <w:szCs w:val="22"/>
        </w:rPr>
        <w:t xml:space="preserve">, a </w:t>
      </w:r>
      <w:r w:rsidR="002862AF" w:rsidRPr="00BB70F1">
        <w:rPr>
          <w:rFonts w:ascii="Times" w:hAnsi="Times"/>
          <w:sz w:val="22"/>
          <w:szCs w:val="22"/>
          <w:highlight w:val="yellow"/>
        </w:rPr>
        <w:t>[Delaware]</w:t>
      </w:r>
      <w:r w:rsidR="002862AF" w:rsidRPr="00BB70F1">
        <w:rPr>
          <w:rFonts w:ascii="Times" w:hAnsi="Times"/>
          <w:sz w:val="22"/>
          <w:szCs w:val="22"/>
        </w:rPr>
        <w:t xml:space="preserve"> [</w:t>
      </w:r>
      <w:r w:rsidR="005E7124" w:rsidRPr="00F85F46">
        <w:rPr>
          <w:rFonts w:ascii="Times" w:hAnsi="Times"/>
          <w:sz w:val="22"/>
          <w:szCs w:val="22"/>
          <w:highlight w:val="yellow"/>
        </w:rPr>
        <w:t>corporation/</w:t>
      </w:r>
      <w:r w:rsidR="002862AF" w:rsidRPr="005E7124">
        <w:rPr>
          <w:rFonts w:ascii="Times" w:hAnsi="Times"/>
          <w:sz w:val="22"/>
          <w:szCs w:val="22"/>
          <w:highlight w:val="yellow"/>
        </w:rPr>
        <w:t xml:space="preserve">limited liability </w:t>
      </w:r>
      <w:r w:rsidR="002862AF" w:rsidRPr="00BB70F1">
        <w:rPr>
          <w:rFonts w:ascii="Times" w:hAnsi="Times"/>
          <w:sz w:val="22"/>
          <w:szCs w:val="22"/>
          <w:highlight w:val="yellow"/>
        </w:rPr>
        <w:t>company</w:t>
      </w:r>
      <w:r w:rsidR="002862AF" w:rsidRPr="00BB70F1">
        <w:rPr>
          <w:rFonts w:ascii="Times" w:hAnsi="Times"/>
          <w:sz w:val="22"/>
          <w:szCs w:val="22"/>
        </w:rPr>
        <w:t>]</w:t>
      </w:r>
      <w:r w:rsidRPr="00BB70F1">
        <w:rPr>
          <w:rFonts w:ascii="Times" w:eastAsia="Times New Roman" w:hAnsi="Times" w:cs="Times New Roman"/>
          <w:color w:val="000000"/>
          <w:sz w:val="22"/>
          <w:szCs w:val="22"/>
          <w:shd w:val="clear" w:color="auto" w:fill="FFFFFF"/>
        </w:rPr>
        <w:t xml:space="preserve"> (the “</w:t>
      </w:r>
      <w:r w:rsidRPr="00BB70F1">
        <w:rPr>
          <w:rFonts w:ascii="Times" w:eastAsia="Times New Roman" w:hAnsi="Times" w:cs="Times New Roman"/>
          <w:b/>
          <w:bCs/>
          <w:color w:val="000000"/>
          <w:sz w:val="22"/>
          <w:szCs w:val="22"/>
          <w:shd w:val="clear" w:color="auto" w:fill="FFFFFF"/>
        </w:rPr>
        <w:t>Company</w:t>
      </w:r>
      <w:r w:rsidRPr="00BB70F1">
        <w:rPr>
          <w:rFonts w:ascii="Times" w:eastAsia="Times New Roman" w:hAnsi="Times" w:cs="Times New Roman"/>
          <w:color w:val="000000"/>
          <w:sz w:val="22"/>
          <w:szCs w:val="22"/>
          <w:shd w:val="clear" w:color="auto" w:fill="FFFFFF"/>
        </w:rPr>
        <w:t xml:space="preserve">”), Lender is hereby entitled to repayment, in one or more installments of cash and/or Tokens, with such variable interest rate (or no rate at all), as further set forth below. </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Tokens</w:t>
      </w:r>
      <w:r w:rsidRPr="00BB70F1">
        <w:rPr>
          <w:rFonts w:ascii="Times" w:eastAsia="Times New Roman" w:hAnsi="Times" w:cs="Times New Roman"/>
          <w:color w:val="000000"/>
          <w:sz w:val="22"/>
          <w:szCs w:val="22"/>
        </w:rPr>
        <w:t>”: digital blockchain tokens issued</w:t>
      </w:r>
      <w:r w:rsidR="00B9791F" w:rsidRPr="00BB70F1">
        <w:rPr>
          <w:rFonts w:ascii="Times" w:eastAsia="Times New Roman" w:hAnsi="Times" w:cs="Times New Roman"/>
          <w:color w:val="000000"/>
          <w:sz w:val="22"/>
          <w:szCs w:val="22"/>
        </w:rPr>
        <w:t xml:space="preserve"> for use</w:t>
      </w:r>
      <w:r w:rsidRPr="00BB70F1">
        <w:rPr>
          <w:rFonts w:ascii="Times" w:eastAsia="Times New Roman" w:hAnsi="Times" w:cs="Times New Roman"/>
          <w:color w:val="000000"/>
          <w:sz w:val="22"/>
          <w:szCs w:val="22"/>
        </w:rPr>
        <w:t xml:space="preserve"> </w:t>
      </w:r>
      <w:r w:rsidR="00B9791F" w:rsidRPr="00BB70F1">
        <w:rPr>
          <w:rFonts w:ascii="Times" w:eastAsia="Times New Roman" w:hAnsi="Times" w:cs="Times New Roman"/>
          <w:color w:val="000000"/>
          <w:sz w:val="22"/>
          <w:szCs w:val="22"/>
        </w:rPr>
        <w:t>in association with</w:t>
      </w:r>
      <w:r w:rsidRPr="00BB70F1">
        <w:rPr>
          <w:rFonts w:ascii="Times" w:eastAsia="Times New Roman" w:hAnsi="Times" w:cs="Times New Roman"/>
          <w:color w:val="000000"/>
          <w:sz w:val="22"/>
          <w:szCs w:val="22"/>
        </w:rPr>
        <w:t xml:space="preserve"> a </w:t>
      </w:r>
      <w:r w:rsidR="005052E0" w:rsidRPr="00BB70F1">
        <w:rPr>
          <w:rFonts w:ascii="Times" w:eastAsia="Times New Roman" w:hAnsi="Times" w:cs="Times New Roman"/>
          <w:color w:val="000000"/>
          <w:sz w:val="22"/>
          <w:szCs w:val="22"/>
        </w:rPr>
        <w:t>Genesis Event</w:t>
      </w:r>
      <w:r w:rsidRPr="00BB70F1">
        <w:rPr>
          <w:rFonts w:ascii="Times" w:eastAsia="Times New Roman" w:hAnsi="Times" w:cs="Times New Roman"/>
          <w:color w:val="000000"/>
          <w:sz w:val="22"/>
          <w:szCs w:val="22"/>
        </w:rPr>
        <w:t xml:space="preserve"> (defined below)</w:t>
      </w:r>
      <w:r w:rsidR="00B9791F" w:rsidRPr="00BB70F1">
        <w:rPr>
          <w:rFonts w:ascii="Times" w:eastAsia="Times New Roman" w:hAnsi="Times" w:cs="Times New Roman"/>
          <w:color w:val="000000"/>
          <w:sz w:val="22"/>
          <w:szCs w:val="22"/>
        </w:rPr>
        <w:t>, in the reasonable business and technical judgment of the Company</w:t>
      </w:r>
      <w:r w:rsidRPr="00BB70F1">
        <w:rPr>
          <w:rFonts w:ascii="Times" w:eastAsia="Times New Roman" w:hAnsi="Times" w:cs="Times New Roman"/>
          <w:color w:val="000000"/>
          <w:sz w:val="22"/>
          <w:szCs w:val="22"/>
        </w:rPr>
        <w:t xml:space="preserve">. For debt satisfaction under the terms of this DPA, Tokens shall be valued at the undiscounted price set by the Company for purposes of the </w:t>
      </w:r>
      <w:r w:rsidR="005052E0" w:rsidRPr="00BB70F1">
        <w:rPr>
          <w:rFonts w:ascii="Times" w:eastAsia="Times New Roman" w:hAnsi="Times" w:cs="Times New Roman"/>
          <w:color w:val="000000"/>
          <w:sz w:val="22"/>
          <w:szCs w:val="22"/>
        </w:rPr>
        <w:t>Genesis Event</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b/>
          <w:bCs/>
          <w:color w:val="000000"/>
          <w:sz w:val="22"/>
          <w:szCs w:val="22"/>
        </w:rPr>
        <w:t>Token Valuation</w:t>
      </w:r>
      <w:r w:rsidRPr="00BB70F1">
        <w:rPr>
          <w:rFonts w:ascii="Times" w:eastAsia="Times New Roman" w:hAnsi="Times" w:cs="Times New Roman"/>
          <w:color w:val="000000"/>
          <w:sz w:val="22"/>
          <w:szCs w:val="22"/>
        </w:rPr>
        <w:t>”).</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Asset Interest Rate</w:t>
      </w:r>
      <w:r w:rsidRPr="00BB70F1">
        <w:rPr>
          <w:rFonts w:ascii="Times" w:eastAsia="Times New Roman" w:hAnsi="Times" w:cs="Times New Roman"/>
          <w:color w:val="000000"/>
          <w:sz w:val="22"/>
          <w:szCs w:val="22"/>
        </w:rPr>
        <w:t xml:space="preserve">”: Twenty percent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(20%</w:t>
      </w:r>
      <w:r w:rsidR="00F07CDB" w:rsidRPr="00BB70F1">
        <w:rPr>
          <w:rFonts w:ascii="Times" w:eastAsia="Times New Roman" w:hAnsi="Times" w:cs="Times New Roman"/>
          <w:color w:val="000000"/>
          <w:sz w:val="22"/>
          <w:szCs w:val="22"/>
          <w:highlight w:val="yellow"/>
        </w:rPr>
        <w:t>)</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interest shall be accrued and payable if repayment is made in Tokens. </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Fiat Interest Rate</w:t>
      </w:r>
      <w:r w:rsidRPr="00BB70F1">
        <w:rPr>
          <w:rFonts w:ascii="Times" w:eastAsia="Times New Roman" w:hAnsi="Times" w:cs="Times New Roman"/>
          <w:color w:val="000000"/>
          <w:sz w:val="22"/>
          <w:szCs w:val="22"/>
        </w:rPr>
        <w:t xml:space="preserve">”: After the </w:t>
      </w:r>
      <w:r w:rsidR="00F547AE">
        <w:rPr>
          <w:rFonts w:ascii="Times" w:eastAsia="Times New Roman" w:hAnsi="Times" w:cs="Times New Roman"/>
          <w:color w:val="000000"/>
          <w:sz w:val="22"/>
          <w:szCs w:val="22"/>
        </w:rPr>
        <w:t>Maturity</w:t>
      </w:r>
      <w:r w:rsidR="005E7124">
        <w:rPr>
          <w:rFonts w:ascii="Times" w:eastAsia="Times New Roman" w:hAnsi="Times" w:cs="Times New Roman"/>
          <w:color w:val="000000"/>
          <w:sz w:val="22"/>
          <w:szCs w:val="22"/>
        </w:rPr>
        <w:t xml:space="preserve"> Date</w:t>
      </w:r>
      <w:r w:rsidR="00F547AE">
        <w:rPr>
          <w:rFonts w:ascii="Times" w:eastAsia="Times New Roman" w:hAnsi="Times" w:cs="Times New Roman"/>
          <w:color w:val="000000"/>
          <w:sz w:val="22"/>
          <w:szCs w:val="22"/>
        </w:rPr>
        <w:t xml:space="preserve"> (as defined below)</w:t>
      </w:r>
      <w:r w:rsidRPr="00BB70F1">
        <w:rPr>
          <w:rFonts w:ascii="Times" w:eastAsia="Times New Roman" w:hAnsi="Times" w:cs="Times New Roman"/>
          <w:color w:val="000000"/>
          <w:sz w:val="22"/>
          <w:szCs w:val="22"/>
        </w:rPr>
        <w:t xml:space="preserve">, fifteen percent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(15%)</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interest shall be accrued and payable at once on the entire Debt Amount. The Fiat Interest Rate shall not apply if repayment obligations are satisfied before the Maturity Date, as further set forth below. </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Maturity Date</w:t>
      </w:r>
      <w:r w:rsidRPr="00BB70F1">
        <w:rPr>
          <w:rFonts w:ascii="Times" w:eastAsia="Times New Roman" w:hAnsi="Times" w:cs="Times New Roman"/>
          <w:color w:val="000000"/>
          <w:sz w:val="22"/>
          <w:szCs w:val="22"/>
        </w:rPr>
        <w:t xml:space="preserve">”: The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third</w:t>
      </w:r>
      <w:r w:rsidR="00F07CDB" w:rsidRPr="00BB70F1">
        <w:rPr>
          <w:rFonts w:ascii="Times" w:eastAsia="Times New Roman" w:hAnsi="Times" w:cs="Times New Roman"/>
          <w:color w:val="000000"/>
          <w:sz w:val="22"/>
          <w:szCs w:val="22"/>
          <w:highlight w:val="yellow"/>
        </w:rPr>
        <w:t xml:space="preserve"> (3rd)</w:t>
      </w:r>
      <w:r w:rsidRPr="00BB70F1">
        <w:rPr>
          <w:rFonts w:ascii="Times" w:eastAsia="Times New Roman" w:hAnsi="Times" w:cs="Times New Roman"/>
          <w:color w:val="000000"/>
          <w:sz w:val="22"/>
          <w:szCs w:val="22"/>
          <w:highlight w:val="yellow"/>
        </w:rPr>
        <w:t xml:space="preserve"> anniversary</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w:t>
      </w:r>
      <w:r w:rsidR="005E7124">
        <w:rPr>
          <w:rFonts w:ascii="Times" w:eastAsia="Times New Roman" w:hAnsi="Times" w:cs="Times New Roman"/>
          <w:color w:val="000000"/>
          <w:sz w:val="22"/>
          <w:szCs w:val="22"/>
        </w:rPr>
        <w:t>Effective Date</w:t>
      </w:r>
      <w:r w:rsidRPr="00BB70F1">
        <w:rPr>
          <w:rFonts w:ascii="Times" w:eastAsia="Times New Roman" w:hAnsi="Times" w:cs="Times New Roman"/>
          <w:color w:val="000000"/>
          <w:sz w:val="22"/>
          <w:szCs w:val="22"/>
        </w:rPr>
        <w:t xml:space="preserve">. </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Milestone No. 1</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i/>
          <w:iCs/>
          <w:color w:val="000000"/>
        </w:rPr>
        <w:t>Prototype</w:t>
      </w:r>
      <w:r w:rsidRPr="00BB70F1">
        <w:rPr>
          <w:rFonts w:ascii="Times" w:eastAsia="Times New Roman" w:hAnsi="Times" w:cs="Times New Roman"/>
          <w:color w:val="000000"/>
          <w:sz w:val="22"/>
          <w:szCs w:val="22"/>
        </w:rPr>
        <w:t xml:space="preserve"> - Successful creation of a prototype</w:t>
      </w:r>
      <w:r w:rsidR="005052E0" w:rsidRPr="00BB70F1">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rPr>
        <w:t xml:space="preserve">that displays how the protocol will work from a user perspective. Projected to launch within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six (6) months</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w:t>
      </w:r>
      <w:r w:rsidR="005E7124">
        <w:rPr>
          <w:rFonts w:ascii="Times" w:eastAsia="Times New Roman" w:hAnsi="Times" w:cs="Times New Roman"/>
          <w:color w:val="000000"/>
          <w:sz w:val="22"/>
          <w:szCs w:val="22"/>
        </w:rPr>
        <w:t>Effective Date</w:t>
      </w:r>
      <w:r w:rsidRPr="00BB70F1">
        <w:rPr>
          <w:rFonts w:ascii="Times" w:eastAsia="Times New Roman" w:hAnsi="Times" w:cs="Times New Roman"/>
          <w:color w:val="000000"/>
          <w:sz w:val="22"/>
          <w:szCs w:val="22"/>
        </w:rPr>
        <w:t xml:space="preserve">. </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Milestone No. 2</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i/>
          <w:iCs/>
          <w:color w:val="000000"/>
        </w:rPr>
        <w:t>Testnet</w:t>
      </w:r>
      <w:r w:rsidRPr="00BB70F1">
        <w:rPr>
          <w:rFonts w:ascii="Times" w:eastAsia="Times New Roman" w:hAnsi="Times" w:cs="Times New Roman"/>
          <w:color w:val="000000"/>
          <w:sz w:val="22"/>
          <w:szCs w:val="22"/>
        </w:rPr>
        <w:t xml:space="preserve"> – Successful creation of a functional network ready for testing purposes. Projected to launch within </w:t>
      </w:r>
      <w:r w:rsidR="005E7124">
        <w:rPr>
          <w:rFonts w:ascii="Times" w:eastAsia="Times New Roman" w:hAnsi="Times" w:cs="Times New Roman"/>
          <w:color w:val="000000"/>
          <w:sz w:val="22"/>
          <w:szCs w:val="22"/>
        </w:rPr>
        <w:t>[</w:t>
      </w:r>
      <w:r w:rsidRPr="00F85F46">
        <w:rPr>
          <w:rFonts w:ascii="Times" w:eastAsia="Times New Roman" w:hAnsi="Times" w:cs="Times New Roman"/>
          <w:color w:val="000000"/>
          <w:sz w:val="22"/>
          <w:szCs w:val="22"/>
          <w:highlight w:val="yellow"/>
        </w:rPr>
        <w:t>eighteen (18) months</w:t>
      </w:r>
      <w:r w:rsidR="005E7124">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of the </w:t>
      </w:r>
      <w:r w:rsidR="005E7124">
        <w:rPr>
          <w:rFonts w:ascii="Times" w:eastAsia="Times New Roman" w:hAnsi="Times" w:cs="Times New Roman"/>
          <w:color w:val="000000"/>
          <w:sz w:val="22"/>
          <w:szCs w:val="22"/>
        </w:rPr>
        <w:t>Effective Date</w:t>
      </w:r>
      <w:r w:rsidRPr="00BB70F1">
        <w:rPr>
          <w:rFonts w:ascii="Times" w:eastAsia="Times New Roman" w:hAnsi="Times" w:cs="Times New Roman"/>
          <w:color w:val="000000"/>
          <w:sz w:val="22"/>
          <w:szCs w:val="22"/>
        </w:rPr>
        <w:t xml:space="preserve">. </w:t>
      </w:r>
    </w:p>
    <w:p w:rsidR="00B9791F" w:rsidRPr="00BB70F1" w:rsidRDefault="00B9791F" w:rsidP="00692C98">
      <w:pPr>
        <w:spacing w:before="240" w:after="24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Mainnet Release</w:t>
      </w:r>
      <w:r w:rsidRPr="00BB70F1">
        <w:rPr>
          <w:rFonts w:ascii="Times" w:eastAsia="Times New Roman" w:hAnsi="Times" w:cs="Times New Roman"/>
          <w:color w:val="000000"/>
          <w:sz w:val="22"/>
          <w:szCs w:val="22"/>
        </w:rPr>
        <w:t>”: The completion of the mainnet blockchain protocol, created by the Company or its Affiliates, ready</w:t>
      </w:r>
      <w:r w:rsidR="00014B3D" w:rsidRPr="00BB70F1">
        <w:rPr>
          <w:rFonts w:ascii="Times" w:eastAsia="Times New Roman" w:hAnsi="Times" w:cs="Times New Roman"/>
          <w:color w:val="000000"/>
          <w:sz w:val="22"/>
          <w:szCs w:val="22"/>
        </w:rPr>
        <w:t xml:space="preserve"> for use by the general public at </w:t>
      </w:r>
      <w:r w:rsidRPr="00BB70F1">
        <w:rPr>
          <w:rFonts w:ascii="Times" w:eastAsia="Times New Roman" w:hAnsi="Times" w:cs="Times New Roman"/>
          <w:color w:val="000000"/>
          <w:sz w:val="22"/>
          <w:szCs w:val="22"/>
        </w:rPr>
        <w:t>the reasonable discretion of the company.</w:t>
      </w:r>
    </w:p>
    <w:p w:rsidR="007F191F" w:rsidRPr="00BB70F1" w:rsidRDefault="00E32376" w:rsidP="00692C98">
      <w:pPr>
        <w:spacing w:before="240" w:after="24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5052E0" w:rsidRPr="00BB70F1">
        <w:rPr>
          <w:rFonts w:ascii="Times" w:eastAsia="Times New Roman" w:hAnsi="Times" w:cs="Times New Roman"/>
          <w:b/>
          <w:bCs/>
          <w:color w:val="000000"/>
          <w:sz w:val="22"/>
          <w:szCs w:val="22"/>
        </w:rPr>
        <w:t>Genesis Event</w:t>
      </w:r>
      <w:r w:rsidRPr="00BB70F1">
        <w:rPr>
          <w:rFonts w:ascii="Times" w:eastAsia="Times New Roman" w:hAnsi="Times" w:cs="Times New Roman"/>
          <w:color w:val="000000"/>
          <w:sz w:val="22"/>
          <w:szCs w:val="22"/>
        </w:rPr>
        <w:t xml:space="preserve">”: </w:t>
      </w:r>
      <w:r w:rsidR="005052E0" w:rsidRPr="00BB70F1">
        <w:rPr>
          <w:rFonts w:ascii="Times" w:eastAsia="Times New Roman" w:hAnsi="Times" w:cs="Times New Roman"/>
          <w:color w:val="000000"/>
          <w:sz w:val="22"/>
          <w:szCs w:val="22"/>
        </w:rPr>
        <w:t>The time when the Mainnet Release has been made available to the general public</w:t>
      </w:r>
      <w:r w:rsidR="00B9791F" w:rsidRPr="00BB70F1">
        <w:rPr>
          <w:rFonts w:ascii="Times" w:eastAsia="Times New Roman" w:hAnsi="Times" w:cs="Times New Roman"/>
          <w:color w:val="000000"/>
          <w:sz w:val="22"/>
          <w:szCs w:val="22"/>
        </w:rPr>
        <w:t>, at the reasonable discretion of the Company.</w:t>
      </w:r>
    </w:p>
    <w:p w:rsidR="007F191F" w:rsidRPr="00BB70F1" w:rsidRDefault="007F191F"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 xml:space="preserve">See </w:t>
      </w:r>
      <w:r w:rsidRPr="003F471E">
        <w:rPr>
          <w:rFonts w:ascii="Times" w:eastAsia="Times New Roman" w:hAnsi="Times" w:cs="Times New Roman"/>
          <w:bCs/>
          <w:color w:val="000000"/>
          <w:sz w:val="22"/>
          <w:szCs w:val="22"/>
          <w:u w:val="single"/>
        </w:rPr>
        <w:t>Section 3</w:t>
      </w:r>
      <w:r w:rsidRPr="00BB70F1">
        <w:rPr>
          <w:rFonts w:ascii="Times" w:eastAsia="Times New Roman" w:hAnsi="Times" w:cs="Times New Roman"/>
          <w:color w:val="000000"/>
          <w:sz w:val="22"/>
          <w:szCs w:val="22"/>
        </w:rPr>
        <w:t xml:space="preserve"> for additional defined terms.</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1.  </w:t>
      </w:r>
      <w:r w:rsidRPr="00BB70F1">
        <w:rPr>
          <w:rFonts w:ascii="Times" w:eastAsia="Times New Roman" w:hAnsi="Times" w:cs="Times New Roman"/>
          <w:b/>
          <w:bCs/>
          <w:i/>
          <w:iCs/>
          <w:color w:val="000000"/>
          <w:sz w:val="22"/>
          <w:szCs w:val="22"/>
        </w:rPr>
        <w:t>Covenants of the Company</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 xml:space="preserve">The Company shall use commercially reasonable efforts to reach each Milestone by its projected launch </w:t>
      </w:r>
      <w:r w:rsidR="00F07CDB" w:rsidRPr="00BB70F1">
        <w:rPr>
          <w:rFonts w:ascii="Times" w:eastAsia="Times New Roman" w:hAnsi="Times" w:cs="Times New Roman"/>
          <w:color w:val="000000"/>
          <w:sz w:val="22"/>
          <w:szCs w:val="22"/>
        </w:rPr>
        <w:t>date and</w:t>
      </w:r>
      <w:r w:rsidRPr="00BB70F1">
        <w:rPr>
          <w:rFonts w:ascii="Times" w:eastAsia="Times New Roman" w:hAnsi="Times" w:cs="Times New Roman"/>
          <w:color w:val="000000"/>
          <w:sz w:val="22"/>
          <w:szCs w:val="22"/>
        </w:rPr>
        <w:t xml:space="preserve"> create a Token before the Maturity Date.  </w:t>
      </w:r>
    </w:p>
    <w:p w:rsidR="0076589E" w:rsidRPr="00BB70F1" w:rsidRDefault="00E32376" w:rsidP="00692C98">
      <w:pPr>
        <w:spacing w:before="240" w:after="24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2.  </w:t>
      </w:r>
      <w:r w:rsidRPr="00BB70F1">
        <w:rPr>
          <w:rFonts w:ascii="Times" w:eastAsia="Times New Roman" w:hAnsi="Times" w:cs="Times New Roman"/>
          <w:b/>
          <w:bCs/>
          <w:i/>
          <w:iCs/>
          <w:color w:val="000000"/>
          <w:sz w:val="22"/>
          <w:szCs w:val="22"/>
        </w:rPr>
        <w:t>Events</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(a)</w:t>
      </w:r>
      <w:r w:rsidR="00F547AE">
        <w:rPr>
          <w:rFonts w:ascii="Times" w:eastAsia="Times New Roman" w:hAnsi="Times" w:cs="Times New Roman"/>
          <w:color w:val="000000"/>
          <w:sz w:val="22"/>
          <w:szCs w:val="22"/>
        </w:rPr>
        <w:tab/>
      </w:r>
      <w:r w:rsidRPr="00BB70F1">
        <w:rPr>
          <w:rFonts w:ascii="Times" w:eastAsia="Times New Roman" w:hAnsi="Times" w:cs="Times New Roman"/>
          <w:b/>
          <w:bCs/>
          <w:color w:val="000000"/>
          <w:sz w:val="22"/>
          <w:szCs w:val="22"/>
          <w:u w:val="single"/>
        </w:rPr>
        <w:t>Repayment of Debt Amount by Cash and/or Assets</w:t>
      </w:r>
      <w:r w:rsidRPr="00BB70F1">
        <w:rPr>
          <w:rFonts w:ascii="Times" w:eastAsia="Times New Roman" w:hAnsi="Times" w:cs="Times New Roman"/>
          <w:color w:val="000000"/>
          <w:sz w:val="22"/>
          <w:szCs w:val="22"/>
        </w:rPr>
        <w:t>.  </w:t>
      </w:r>
    </w:p>
    <w:p w:rsidR="0076589E" w:rsidRPr="00BB70F1" w:rsidRDefault="00E32376" w:rsidP="00692C98">
      <w:pPr>
        <w:spacing w:after="240"/>
        <w:ind w:left="720" w:firstLine="720"/>
        <w:jc w:val="mediumKashida"/>
        <w:rPr>
          <w:rFonts w:ascii="Times" w:eastAsia="Times New Roman" w:hAnsi="Times" w:cs="Times New Roman"/>
          <w:sz w:val="22"/>
          <w:szCs w:val="22"/>
        </w:rPr>
      </w:pPr>
      <w:r w:rsidRPr="004C0F9D">
        <w:rPr>
          <w:rFonts w:ascii="Times" w:eastAsia="Times New Roman" w:hAnsi="Times" w:cs="Times New Roman"/>
          <w:color w:val="000000"/>
          <w:sz w:val="22"/>
          <w:szCs w:val="22"/>
        </w:rPr>
        <w:t>(i</w:t>
      </w:r>
      <w:r w:rsidR="007F191F" w:rsidRPr="00631716">
        <w:rPr>
          <w:rFonts w:ascii="Times" w:eastAsia="Times New Roman" w:hAnsi="Times" w:cs="Times New Roman"/>
          <w:color w:val="000000"/>
          <w:sz w:val="22"/>
          <w:szCs w:val="22"/>
        </w:rPr>
        <w:t>)</w:t>
      </w:r>
      <w:r w:rsidR="007F191F" w:rsidRPr="00631716">
        <w:rPr>
          <w:rFonts w:ascii="Times" w:eastAsia="Times New Roman" w:hAnsi="Times" w:cs="Times New Roman"/>
          <w:color w:val="000000"/>
          <w:sz w:val="22"/>
          <w:szCs w:val="22"/>
        </w:rPr>
        <w:tab/>
      </w:r>
      <w:r w:rsidRPr="00631716">
        <w:rPr>
          <w:rFonts w:ascii="Times" w:eastAsia="Times New Roman" w:hAnsi="Times" w:cs="Times New Roman"/>
          <w:b/>
          <w:bCs/>
          <w:i/>
          <w:iCs/>
          <w:color w:val="000000"/>
          <w:sz w:val="22"/>
          <w:szCs w:val="22"/>
        </w:rPr>
        <w:t>Early Repayment in Full by Tokens</w:t>
      </w:r>
      <w:r w:rsidRPr="00631716">
        <w:rPr>
          <w:rFonts w:ascii="Times" w:eastAsia="Times New Roman" w:hAnsi="Times" w:cs="Times New Roman"/>
          <w:color w:val="000000"/>
          <w:sz w:val="22"/>
          <w:szCs w:val="22"/>
        </w:rPr>
        <w:t xml:space="preserve">: At any time before </w:t>
      </w:r>
      <w:r w:rsidR="00F547AE">
        <w:rPr>
          <w:rFonts w:ascii="Times" w:eastAsia="Times New Roman" w:hAnsi="Times" w:cs="Times New Roman"/>
          <w:color w:val="000000"/>
          <w:sz w:val="22"/>
          <w:szCs w:val="22"/>
        </w:rPr>
        <w:t>the Maturity Date</w:t>
      </w:r>
      <w:r w:rsidRPr="00631716">
        <w:rPr>
          <w:rFonts w:ascii="Times" w:eastAsia="Times New Roman" w:hAnsi="Times" w:cs="Times New Roman"/>
          <w:color w:val="000000"/>
          <w:sz w:val="22"/>
          <w:szCs w:val="22"/>
        </w:rPr>
        <w:t xml:space="preserve">, in a connection with </w:t>
      </w:r>
      <w:r w:rsidR="005052E0" w:rsidRPr="00631716">
        <w:rPr>
          <w:rFonts w:ascii="Times" w:eastAsia="Times New Roman" w:hAnsi="Times" w:cs="Times New Roman"/>
          <w:color w:val="000000"/>
          <w:sz w:val="22"/>
          <w:szCs w:val="22"/>
        </w:rPr>
        <w:t>Genesis Event</w:t>
      </w:r>
      <w:r w:rsidRPr="00631716">
        <w:rPr>
          <w:rFonts w:ascii="Times" w:eastAsia="Times New Roman" w:hAnsi="Times" w:cs="Times New Roman"/>
          <w:color w:val="000000"/>
          <w:sz w:val="22"/>
          <w:szCs w:val="22"/>
        </w:rPr>
        <w:t>, if the Company has ownership or control</w:t>
      </w:r>
      <w:r w:rsidRPr="00452420">
        <w:rPr>
          <w:rFonts w:ascii="Times" w:eastAsia="Times New Roman" w:hAnsi="Times" w:cs="Times New Roman"/>
          <w:color w:val="000000"/>
          <w:sz w:val="22"/>
          <w:szCs w:val="22"/>
        </w:rPr>
        <w:t xml:space="preserve"> of Tokens in an amount adequate to satisfy its repayment obligations under this DPA and other DPAs contemporaneously issued as part of the same offering </w:t>
      </w:r>
      <w:r w:rsidRPr="00452420">
        <w:rPr>
          <w:rFonts w:ascii="Times" w:eastAsia="Times New Roman" w:hAnsi="Times" w:cs="Times New Roman"/>
          <w:color w:val="000000"/>
          <w:sz w:val="22"/>
          <w:szCs w:val="22"/>
          <w:u w:val="single"/>
        </w:rPr>
        <w:t>in full</w:t>
      </w:r>
      <w:r w:rsidRPr="00452420">
        <w:rPr>
          <w:rFonts w:ascii="Times" w:eastAsia="Times New Roman" w:hAnsi="Times" w:cs="Times New Roman"/>
          <w:color w:val="000000"/>
          <w:sz w:val="22"/>
          <w:szCs w:val="22"/>
        </w:rPr>
        <w:t>, including any accrued and unpaid interest, the entire Debt Amount shall be due and payable to</w:t>
      </w:r>
      <w:r w:rsidRPr="00491244">
        <w:rPr>
          <w:rFonts w:ascii="Times" w:eastAsia="Times New Roman" w:hAnsi="Times" w:cs="Times New Roman"/>
          <w:color w:val="000000"/>
          <w:sz w:val="22"/>
          <w:szCs w:val="22"/>
        </w:rPr>
        <w:t xml:space="preserve"> Lender in Tokens, together with interest accrued o</w:t>
      </w:r>
      <w:r w:rsidRPr="00C25DC3">
        <w:rPr>
          <w:rFonts w:ascii="Times" w:eastAsia="Times New Roman" w:hAnsi="Times" w:cs="Times New Roman"/>
          <w:color w:val="000000"/>
          <w:sz w:val="22"/>
          <w:szCs w:val="22"/>
        </w:rPr>
        <w:t xml:space="preserve">n the entire Debt Amount at the Asset Interest Rate (said interest also payable in Tokens), to be calculated based on the Token </w:t>
      </w:r>
      <w:r w:rsidRPr="00C25DC3">
        <w:rPr>
          <w:rFonts w:ascii="Times" w:eastAsia="Times New Roman" w:hAnsi="Times" w:cs="Times New Roman"/>
          <w:color w:val="000000"/>
          <w:sz w:val="22"/>
          <w:szCs w:val="22"/>
        </w:rPr>
        <w:lastRenderedPageBreak/>
        <w:t xml:space="preserve">Valuation. The Company will take all necessary steps to reserve Tokens sufficient to fulfill its repayment obligations under this Token DPA if the company engages in or anticipates a </w:t>
      </w:r>
      <w:r w:rsidR="005052E0" w:rsidRPr="00C25DC3">
        <w:rPr>
          <w:rFonts w:ascii="Times" w:eastAsia="Times New Roman" w:hAnsi="Times" w:cs="Times New Roman"/>
          <w:color w:val="000000"/>
          <w:sz w:val="22"/>
          <w:szCs w:val="22"/>
        </w:rPr>
        <w:t>Genesis Event</w:t>
      </w:r>
      <w:r w:rsidRPr="00C25DC3">
        <w:rPr>
          <w:rFonts w:ascii="Times" w:eastAsia="Times New Roman" w:hAnsi="Times" w:cs="Times New Roman"/>
          <w:color w:val="000000"/>
          <w:sz w:val="22"/>
          <w:szCs w:val="22"/>
        </w:rPr>
        <w:t xml:space="preserve">, that would trigger this </w:t>
      </w:r>
      <w:r w:rsidRPr="00107215">
        <w:rPr>
          <w:rFonts w:ascii="Times" w:eastAsia="Times New Roman" w:hAnsi="Times" w:cs="Times New Roman"/>
          <w:color w:val="000000"/>
          <w:sz w:val="22"/>
          <w:szCs w:val="22"/>
          <w:u w:val="single"/>
        </w:rPr>
        <w:t>Section 2(a)(i)</w:t>
      </w:r>
      <w:r w:rsidRPr="00F85F46">
        <w:rPr>
          <w:rFonts w:ascii="Times" w:eastAsia="Times New Roman" w:hAnsi="Times" w:cs="Times New Roman"/>
          <w:color w:val="000000"/>
          <w:sz w:val="22"/>
          <w:szCs w:val="22"/>
        </w:rPr>
        <w:t>’s</w:t>
      </w:r>
      <w:r w:rsidRPr="004C0F9D">
        <w:rPr>
          <w:rFonts w:ascii="Times" w:eastAsia="Times New Roman" w:hAnsi="Times" w:cs="Times New Roman"/>
          <w:color w:val="000000"/>
          <w:sz w:val="22"/>
          <w:szCs w:val="22"/>
        </w:rPr>
        <w:t xml:space="preserve"> debt satisfaction procedure</w:t>
      </w:r>
      <w:r w:rsidRPr="00631716">
        <w:rPr>
          <w:rFonts w:ascii="Times" w:eastAsia="Times New Roman" w:hAnsi="Times" w:cs="Times New Roman"/>
          <w:color w:val="000000"/>
          <w:sz w:val="22"/>
          <w:szCs w:val="22"/>
        </w:rPr>
        <w:t>;</w:t>
      </w:r>
    </w:p>
    <w:p w:rsidR="0076589E" w:rsidRPr="00BB70F1" w:rsidRDefault="00E32376" w:rsidP="00692C98">
      <w:pPr>
        <w:spacing w:after="240"/>
        <w:ind w:left="720"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(ii</w:t>
      </w:r>
      <w:r w:rsidR="007F191F"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i/>
          <w:iCs/>
          <w:color w:val="000000"/>
          <w:sz w:val="22"/>
          <w:szCs w:val="22"/>
        </w:rPr>
        <w:t>Early Repayment in Cash Before Milestone 1</w:t>
      </w:r>
      <w:r w:rsidRPr="00BB70F1">
        <w:rPr>
          <w:rFonts w:ascii="Times" w:eastAsia="Times New Roman" w:hAnsi="Times" w:cs="Times New Roman"/>
          <w:color w:val="000000"/>
          <w:sz w:val="22"/>
          <w:szCs w:val="22"/>
        </w:rPr>
        <w:t>: At any time before reaching Milestone No. 1 (as defined above),</w:t>
      </w:r>
    </w:p>
    <w:p w:rsidR="0076589E" w:rsidRPr="00BB70F1" w:rsidRDefault="00E32376" w:rsidP="00692C98">
      <w:pPr>
        <w:spacing w:after="240"/>
        <w:ind w:left="1440" w:firstLine="72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(A)</w:t>
      </w:r>
      <w:r w:rsidRPr="00BB70F1">
        <w:rPr>
          <w:rFonts w:ascii="Times" w:eastAsia="Times New Roman" w:hAnsi="Times" w:cs="Times New Roman"/>
          <w:color w:val="000000"/>
          <w:sz w:val="22"/>
          <w:szCs w:val="22"/>
        </w:rPr>
        <w:t xml:space="preserve"> if the Company decides in good faith that there will be no </w:t>
      </w:r>
      <w:r w:rsidR="005052E0" w:rsidRPr="00BB70F1">
        <w:rPr>
          <w:rFonts w:ascii="Times" w:eastAsia="Times New Roman" w:hAnsi="Times" w:cs="Times New Roman"/>
          <w:color w:val="000000"/>
          <w:sz w:val="22"/>
          <w:szCs w:val="22"/>
        </w:rPr>
        <w:t>Genesis Event</w:t>
      </w:r>
      <w:r w:rsidRPr="00BB70F1">
        <w:rPr>
          <w:rFonts w:ascii="Times" w:eastAsia="Times New Roman" w:hAnsi="Times" w:cs="Times New Roman"/>
          <w:color w:val="000000"/>
          <w:sz w:val="22"/>
          <w:szCs w:val="22"/>
        </w:rPr>
        <w:t xml:space="preserve"> due to technical, business and/or regulatory challenges, the Company may in its discretion satisfy its obligations with respect to the Debt Amount </w:t>
      </w:r>
      <w:r w:rsidRPr="00BB70F1">
        <w:rPr>
          <w:rFonts w:ascii="Times" w:eastAsia="Times New Roman" w:hAnsi="Times" w:cs="Times New Roman"/>
          <w:color w:val="000000"/>
          <w:sz w:val="22"/>
          <w:szCs w:val="22"/>
          <w:u w:val="single"/>
        </w:rPr>
        <w:t>in full</w:t>
      </w:r>
      <w:r w:rsidRPr="00BB70F1">
        <w:rPr>
          <w:rFonts w:ascii="Times" w:eastAsia="Times New Roman" w:hAnsi="Times" w:cs="Times New Roman"/>
          <w:color w:val="000000"/>
          <w:sz w:val="22"/>
          <w:szCs w:val="22"/>
        </w:rPr>
        <w:t xml:space="preserve"> by remitting a cash amount equivalent to at least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sixty percent (60%)</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with no interest or other duties owed to the Lender, and with the remaining amount of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forty percent (40%)</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or less of the Debt Amount being deemed a debt forgiveness by the Lender; or </w:t>
      </w:r>
    </w:p>
    <w:p w:rsidR="0076589E" w:rsidRPr="00BB70F1" w:rsidRDefault="00E32376" w:rsidP="00F85F46">
      <w:pPr>
        <w:spacing w:after="240"/>
        <w:ind w:left="1440" w:firstLine="720"/>
        <w:jc w:val="both"/>
        <w:rPr>
          <w:rFonts w:ascii="Times" w:eastAsia="Times New Roman" w:hAnsi="Times" w:cs="Times New Roman"/>
          <w:sz w:val="22"/>
          <w:szCs w:val="22"/>
        </w:rPr>
      </w:pPr>
      <w:r w:rsidRPr="00BB70F1">
        <w:rPr>
          <w:rFonts w:ascii="Times" w:eastAsia="Times New Roman" w:hAnsi="Times" w:cs="Times New Roman"/>
          <w:b/>
          <w:bCs/>
          <w:color w:val="000000"/>
          <w:sz w:val="22"/>
          <w:szCs w:val="22"/>
        </w:rPr>
        <w:t>(B)</w:t>
      </w:r>
      <w:r w:rsidRPr="00BB70F1">
        <w:rPr>
          <w:rFonts w:ascii="Times" w:eastAsia="Times New Roman" w:hAnsi="Times" w:cs="Times New Roman"/>
          <w:color w:val="000000"/>
          <w:sz w:val="22"/>
          <w:szCs w:val="22"/>
        </w:rPr>
        <w:t xml:space="preserve"> if the Company fails to reach </w:t>
      </w:r>
      <w:r w:rsidRPr="00F85F46">
        <w:rPr>
          <w:rFonts w:ascii="Times" w:eastAsia="Times New Roman" w:hAnsi="Times" w:cs="Times New Roman"/>
          <w:color w:val="000000"/>
          <w:sz w:val="22"/>
          <w:szCs w:val="22"/>
          <w:u w:val="single"/>
        </w:rPr>
        <w:t>Milestone 1</w:t>
      </w:r>
      <w:r w:rsidRPr="00BB70F1">
        <w:rPr>
          <w:rFonts w:ascii="Times" w:eastAsia="Times New Roman" w:hAnsi="Times" w:cs="Times New Roman"/>
          <w:color w:val="000000"/>
          <w:sz w:val="22"/>
          <w:szCs w:val="22"/>
        </w:rPr>
        <w:t xml:space="preserve"> within the projected timeline, </w:t>
      </w:r>
      <w:r w:rsidR="00692C98" w:rsidRPr="00BB70F1">
        <w:rPr>
          <w:rFonts w:ascii="Times" w:eastAsia="Times New Roman" w:hAnsi="Times" w:cs="Times New Roman"/>
          <w:color w:val="000000"/>
          <w:sz w:val="22"/>
          <w:szCs w:val="22"/>
        </w:rPr>
        <w:t xml:space="preserve">the Company will provide notice to the Lender and </w:t>
      </w:r>
      <w:r w:rsidRPr="00BB70F1">
        <w:rPr>
          <w:rFonts w:ascii="Times" w:eastAsia="Times New Roman" w:hAnsi="Times" w:cs="Times New Roman"/>
          <w:color w:val="000000"/>
          <w:sz w:val="22"/>
          <w:szCs w:val="22"/>
        </w:rPr>
        <w:t>the Lender may</w:t>
      </w:r>
      <w:r w:rsidR="00452420">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rPr>
        <w:t>in its discretion</w:t>
      </w:r>
      <w:r w:rsidR="00E174B6" w:rsidRPr="00BB70F1">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rPr>
        <w:t xml:space="preserve">request in writing that the Company promptly repay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sixty percent (60%)</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in cash, with no interest or other duties owed to the Lender, and with the remaining </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forty percent (40%)</w:t>
      </w:r>
      <w:r w:rsidR="002862AF"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being deemed a debt forgiveness by the Lender</w:t>
      </w:r>
      <w:r w:rsidR="00107215">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w:t>
      </w:r>
    </w:p>
    <w:p w:rsidR="007F191F" w:rsidRPr="00BB70F1" w:rsidRDefault="00E32376" w:rsidP="00692C98">
      <w:pPr>
        <w:spacing w:after="240"/>
        <w:ind w:left="720"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(iii</w:t>
      </w:r>
      <w:r w:rsidR="007F191F"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i/>
          <w:iCs/>
          <w:color w:val="000000"/>
          <w:sz w:val="22"/>
          <w:szCs w:val="22"/>
        </w:rPr>
        <w:t>Early Repayment in Cash Before Milestone 2</w:t>
      </w:r>
      <w:r w:rsidRPr="00BB70F1">
        <w:rPr>
          <w:rFonts w:ascii="Times" w:eastAsia="Times New Roman" w:hAnsi="Times" w:cs="Times New Roman"/>
          <w:color w:val="000000"/>
          <w:sz w:val="22"/>
          <w:szCs w:val="22"/>
        </w:rPr>
        <w:t>: At any</w:t>
      </w:r>
      <w:r w:rsidR="00F07CDB" w:rsidRPr="00BB70F1">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rPr>
        <w:t>time</w:t>
      </w:r>
      <w:r w:rsidR="00F07CDB" w:rsidRPr="00BB70F1">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subsequent to the occurrence of Milestone No. 1 but before reaching Milestone No. 2 (as defined above)</w:t>
      </w:r>
      <w:r w:rsidR="00746B1B">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w:t>
      </w:r>
      <w:r w:rsidR="007F191F" w:rsidRPr="00BB70F1">
        <w:rPr>
          <w:rFonts w:ascii="Times" w:eastAsia="Times New Roman" w:hAnsi="Times" w:cs="Times New Roman"/>
          <w:color w:val="000000"/>
          <w:sz w:val="22"/>
          <w:szCs w:val="22"/>
        </w:rPr>
        <w:tab/>
      </w:r>
    </w:p>
    <w:p w:rsidR="007F191F" w:rsidRPr="00BB70F1" w:rsidRDefault="00E32376" w:rsidP="00692C98">
      <w:pPr>
        <w:spacing w:after="240"/>
        <w:ind w:left="1440" w:firstLine="720"/>
        <w:jc w:val="mediumKashida"/>
        <w:rPr>
          <w:rFonts w:ascii="Times" w:eastAsia="Times New Roman" w:hAnsi="Times" w:cs="Times New Roman"/>
          <w:color w:val="000000"/>
          <w:sz w:val="22"/>
          <w:szCs w:val="22"/>
        </w:rPr>
      </w:pPr>
      <w:r w:rsidRPr="00BB70F1">
        <w:rPr>
          <w:rFonts w:ascii="Times" w:eastAsia="Times New Roman" w:hAnsi="Times" w:cs="Times New Roman"/>
          <w:b/>
          <w:bCs/>
          <w:color w:val="000000"/>
          <w:sz w:val="22"/>
          <w:szCs w:val="22"/>
        </w:rPr>
        <w:t>(</w:t>
      </w:r>
      <w:r w:rsidRPr="001415CA">
        <w:rPr>
          <w:rFonts w:ascii="Times" w:eastAsia="Times New Roman" w:hAnsi="Times" w:cs="Times New Roman"/>
          <w:color w:val="000000"/>
          <w:sz w:val="22"/>
          <w:szCs w:val="22"/>
        </w:rPr>
        <w:t>A</w:t>
      </w:r>
      <w:r w:rsidRPr="00BB70F1">
        <w:rPr>
          <w:rFonts w:ascii="Times" w:eastAsia="Times New Roman" w:hAnsi="Times" w:cs="Times New Roman"/>
          <w:b/>
          <w:bCs/>
          <w:color w:val="000000"/>
          <w:sz w:val="22"/>
          <w:szCs w:val="22"/>
        </w:rPr>
        <w:t>)</w:t>
      </w:r>
      <w:r w:rsidRPr="00BB70F1">
        <w:rPr>
          <w:rFonts w:ascii="Times" w:eastAsia="Times New Roman" w:hAnsi="Times" w:cs="Times New Roman"/>
          <w:color w:val="000000"/>
          <w:sz w:val="22"/>
          <w:szCs w:val="22"/>
        </w:rPr>
        <w:t xml:space="preserve">  if the Company decides in good faith that there will be no </w:t>
      </w:r>
      <w:r w:rsidR="005052E0" w:rsidRPr="00BB70F1">
        <w:rPr>
          <w:rFonts w:ascii="Times" w:eastAsia="Times New Roman" w:hAnsi="Times" w:cs="Times New Roman"/>
          <w:color w:val="000000"/>
          <w:sz w:val="22"/>
          <w:szCs w:val="22"/>
        </w:rPr>
        <w:t>Genesis Event</w:t>
      </w:r>
      <w:r w:rsidRPr="00BB70F1">
        <w:rPr>
          <w:rFonts w:ascii="Times" w:eastAsia="Times New Roman" w:hAnsi="Times" w:cs="Times New Roman"/>
          <w:color w:val="000000"/>
          <w:sz w:val="22"/>
          <w:szCs w:val="22"/>
        </w:rPr>
        <w:t xml:space="preserve">, due to technical, business and/or regulatory challenges, the Company may in its discretion satisfy its obligations with respect to the Debt Amount </w:t>
      </w:r>
      <w:r w:rsidRPr="00BB70F1">
        <w:rPr>
          <w:rFonts w:ascii="Times" w:eastAsia="Times New Roman" w:hAnsi="Times" w:cs="Times New Roman"/>
          <w:color w:val="000000"/>
          <w:sz w:val="22"/>
          <w:szCs w:val="22"/>
          <w:u w:val="single"/>
        </w:rPr>
        <w:t>in full</w:t>
      </w:r>
      <w:r w:rsidRPr="00BB70F1">
        <w:rPr>
          <w:rFonts w:ascii="Times" w:eastAsia="Times New Roman" w:hAnsi="Times" w:cs="Times New Roman"/>
          <w:color w:val="000000"/>
          <w:sz w:val="22"/>
          <w:szCs w:val="22"/>
        </w:rPr>
        <w:t xml:space="preserve"> by remitting a cash amount equivalent to at least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thirty percent (30%)</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with no interest or other duties owed to the Lender, and with the remaining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seventy percent (70%)</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or less of the Debt Amount being deemed a debt forgiveness by the Lender; or</w:t>
      </w:r>
    </w:p>
    <w:p w:rsidR="0076589E" w:rsidRPr="001415CA" w:rsidRDefault="00E32376" w:rsidP="00692C98">
      <w:pPr>
        <w:spacing w:after="240"/>
        <w:ind w:left="1440" w:firstLine="72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w:t>
      </w:r>
      <w:r w:rsidRPr="001415CA">
        <w:rPr>
          <w:rFonts w:ascii="Times" w:eastAsia="Times New Roman" w:hAnsi="Times" w:cs="Times New Roman"/>
          <w:color w:val="000000"/>
          <w:sz w:val="22"/>
          <w:szCs w:val="22"/>
        </w:rPr>
        <w:t>B</w:t>
      </w:r>
      <w:r w:rsidRPr="00BB70F1">
        <w:rPr>
          <w:rFonts w:ascii="Times" w:eastAsia="Times New Roman" w:hAnsi="Times" w:cs="Times New Roman"/>
          <w:b/>
          <w:bCs/>
          <w:color w:val="000000"/>
          <w:sz w:val="22"/>
          <w:szCs w:val="22"/>
        </w:rPr>
        <w:t>)</w:t>
      </w:r>
      <w:r w:rsidRPr="00BB70F1">
        <w:rPr>
          <w:rFonts w:ascii="Times" w:eastAsia="Times New Roman" w:hAnsi="Times" w:cs="Times New Roman"/>
          <w:color w:val="000000"/>
          <w:sz w:val="22"/>
          <w:szCs w:val="22"/>
        </w:rPr>
        <w:t xml:space="preserve"> if the Company fails to reach </w:t>
      </w:r>
      <w:r w:rsidRPr="00F85F46">
        <w:rPr>
          <w:rFonts w:ascii="Times" w:eastAsia="Times New Roman" w:hAnsi="Times" w:cs="Times New Roman"/>
          <w:color w:val="000000"/>
          <w:sz w:val="22"/>
          <w:szCs w:val="22"/>
          <w:u w:val="single"/>
        </w:rPr>
        <w:t>Milestone 2</w:t>
      </w:r>
      <w:r w:rsidRPr="00BB70F1">
        <w:rPr>
          <w:rFonts w:ascii="Times" w:eastAsia="Times New Roman" w:hAnsi="Times" w:cs="Times New Roman"/>
          <w:color w:val="000000"/>
          <w:sz w:val="22"/>
          <w:szCs w:val="22"/>
        </w:rPr>
        <w:t xml:space="preserve"> within the projected timeline</w:t>
      </w:r>
      <w:r w:rsidR="00692C98" w:rsidRPr="00BB70F1">
        <w:rPr>
          <w:rFonts w:ascii="Times" w:eastAsia="Times New Roman" w:hAnsi="Times" w:cs="Times New Roman"/>
          <w:color w:val="000000"/>
          <w:sz w:val="22"/>
          <w:szCs w:val="22"/>
        </w:rPr>
        <w:t>, the Company will provide notice to the Lender and</w:t>
      </w:r>
      <w:r w:rsidRPr="00BB70F1">
        <w:rPr>
          <w:rFonts w:ascii="Times" w:eastAsia="Times New Roman" w:hAnsi="Times" w:cs="Times New Roman"/>
          <w:color w:val="000000"/>
          <w:sz w:val="22"/>
          <w:szCs w:val="22"/>
        </w:rPr>
        <w:t xml:space="preserve"> the Lender may</w:t>
      </w:r>
      <w:r w:rsidR="00E174B6" w:rsidRPr="00BB70F1">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in its discretion</w:t>
      </w:r>
      <w:r w:rsidR="00E174B6" w:rsidRPr="00BB70F1">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rPr>
        <w:t xml:space="preserve">request </w:t>
      </w:r>
      <w:r w:rsidR="00692C98" w:rsidRPr="00BB70F1">
        <w:rPr>
          <w:rFonts w:ascii="Times" w:eastAsia="Times New Roman" w:hAnsi="Times" w:cs="Times New Roman"/>
          <w:color w:val="000000"/>
          <w:sz w:val="22"/>
          <w:szCs w:val="22"/>
        </w:rPr>
        <w:t>i</w:t>
      </w:r>
      <w:r w:rsidRPr="00BB70F1">
        <w:rPr>
          <w:rFonts w:ascii="Times" w:eastAsia="Times New Roman" w:hAnsi="Times" w:cs="Times New Roman"/>
          <w:color w:val="000000"/>
          <w:sz w:val="22"/>
          <w:szCs w:val="22"/>
        </w:rPr>
        <w:t xml:space="preserve">n writing that the Company promptly repay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thirty percent (30%)</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in cash, with no interest or other duties owed to the Lender, and with the remaining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seventy percent (70%)</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being deemed a debt forgiveness by the Lender. For the avoidance of doubt, a Lender who requests repayment pursuant to </w:t>
      </w:r>
      <w:r w:rsidRPr="001415CA">
        <w:rPr>
          <w:rFonts w:ascii="Times" w:eastAsia="Times New Roman" w:hAnsi="Times" w:cs="Times New Roman"/>
          <w:color w:val="000000"/>
          <w:sz w:val="22"/>
          <w:szCs w:val="22"/>
          <w:u w:val="single"/>
        </w:rPr>
        <w:t>Section 2(a)(ii)(B)</w:t>
      </w:r>
      <w:r w:rsidRPr="001415CA">
        <w:rPr>
          <w:rFonts w:ascii="Times" w:eastAsia="Times New Roman" w:hAnsi="Times" w:cs="Times New Roman"/>
          <w:color w:val="000000"/>
          <w:sz w:val="22"/>
          <w:szCs w:val="22"/>
        </w:rPr>
        <w:t xml:space="preserve"> will not be entitled to request repayment pursuant to this </w:t>
      </w:r>
      <w:r w:rsidRPr="003F471E">
        <w:rPr>
          <w:rFonts w:ascii="Times" w:eastAsia="Times New Roman" w:hAnsi="Times" w:cs="Times New Roman"/>
          <w:color w:val="000000"/>
          <w:sz w:val="22"/>
          <w:szCs w:val="22"/>
          <w:u w:val="single"/>
        </w:rPr>
        <w:t>Section 2(a)(iii)(B)</w:t>
      </w:r>
      <w:r w:rsidR="001415CA">
        <w:rPr>
          <w:rFonts w:ascii="Times" w:eastAsia="Times New Roman" w:hAnsi="Times" w:cs="Times New Roman"/>
          <w:color w:val="000000"/>
          <w:sz w:val="22"/>
          <w:szCs w:val="22"/>
        </w:rPr>
        <w:t>.</w:t>
      </w:r>
    </w:p>
    <w:p w:rsidR="0076589E" w:rsidRPr="00BB70F1" w:rsidRDefault="00E32376" w:rsidP="00692C98">
      <w:pPr>
        <w:spacing w:after="240"/>
        <w:ind w:left="720"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(iv)</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i/>
          <w:iCs/>
          <w:color w:val="000000"/>
          <w:sz w:val="22"/>
          <w:szCs w:val="22"/>
        </w:rPr>
        <w:t>Repayment in Cash After Milestone 2</w:t>
      </w:r>
      <w:r w:rsidRPr="00BB70F1">
        <w:rPr>
          <w:rFonts w:ascii="Times" w:eastAsia="Times New Roman" w:hAnsi="Times" w:cs="Times New Roman"/>
          <w:color w:val="000000"/>
          <w:sz w:val="22"/>
          <w:szCs w:val="22"/>
        </w:rPr>
        <w:t xml:space="preserve">: At any time subsequent to the occurrence of Milestone No. 2 and prior to the Maturity Date of this DPA, if the Company decides in good faith that there will be no </w:t>
      </w:r>
      <w:r w:rsidR="005052E0" w:rsidRPr="00BB70F1">
        <w:rPr>
          <w:rFonts w:ascii="Times" w:eastAsia="Times New Roman" w:hAnsi="Times" w:cs="Times New Roman"/>
          <w:color w:val="000000"/>
          <w:sz w:val="22"/>
          <w:szCs w:val="22"/>
        </w:rPr>
        <w:t>Genesis Event</w:t>
      </w:r>
      <w:r w:rsidRPr="00BB70F1">
        <w:rPr>
          <w:rFonts w:ascii="Times" w:eastAsia="Times New Roman" w:hAnsi="Times" w:cs="Times New Roman"/>
          <w:color w:val="000000"/>
          <w:sz w:val="22"/>
          <w:szCs w:val="22"/>
        </w:rPr>
        <w:t xml:space="preserve">, due to technical, business and/or regulatory challenges, the Company may elect to satisfy its obligations with respect to the Debt Amount </w:t>
      </w:r>
      <w:r w:rsidRPr="00BB70F1">
        <w:rPr>
          <w:rFonts w:ascii="Times" w:eastAsia="Times New Roman" w:hAnsi="Times" w:cs="Times New Roman"/>
          <w:color w:val="000000"/>
          <w:sz w:val="22"/>
          <w:szCs w:val="22"/>
          <w:u w:val="single"/>
        </w:rPr>
        <w:t>in full</w:t>
      </w:r>
      <w:r w:rsidRPr="00BB70F1">
        <w:rPr>
          <w:rFonts w:ascii="Times" w:eastAsia="Times New Roman" w:hAnsi="Times" w:cs="Times New Roman"/>
          <w:color w:val="000000"/>
          <w:sz w:val="22"/>
          <w:szCs w:val="22"/>
        </w:rPr>
        <w:t xml:space="preserve"> by remitting a cash amount equivalent to at least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five percent (5%)</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of the Debt Amount, with no interest or other duties owed to the Lender, and with the remaining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ninety-five percent (95%)</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rPr>
        <w:t xml:space="preserve"> or less of the Debt Amount being deemed a debt forgiveness by the Lender. </w:t>
      </w:r>
    </w:p>
    <w:p w:rsidR="0076589E" w:rsidRPr="00BB70F1" w:rsidRDefault="00E32376" w:rsidP="00692C98">
      <w:pPr>
        <w:spacing w:after="240"/>
        <w:ind w:left="720"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lastRenderedPageBreak/>
        <w:t>(v)</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i/>
          <w:iCs/>
          <w:color w:val="000000"/>
          <w:sz w:val="22"/>
          <w:szCs w:val="22"/>
        </w:rPr>
        <w:t>Repayment in Cash upon the Maturity Date</w:t>
      </w:r>
      <w:r w:rsidRPr="00BB70F1">
        <w:rPr>
          <w:rFonts w:ascii="Times" w:eastAsia="Times New Roman" w:hAnsi="Times" w:cs="Times New Roman"/>
          <w:color w:val="000000"/>
          <w:sz w:val="22"/>
          <w:szCs w:val="22"/>
        </w:rPr>
        <w:t xml:space="preserve">: Upon the Maturity Date of this DPA, if the Debt Amount has not been repaid in accordance with subsections (i) to (iv) </w:t>
      </w:r>
      <w:r w:rsidR="006368AF" w:rsidRPr="00E57F96">
        <w:rPr>
          <w:rFonts w:ascii="Times" w:eastAsia="Times New Roman" w:hAnsi="Times" w:cs="Times New Roman"/>
          <w:color w:val="000000"/>
          <w:sz w:val="22"/>
          <w:szCs w:val="22"/>
        </w:rPr>
        <w:t xml:space="preserve">of </w:t>
      </w:r>
      <w:r w:rsidR="006368AF" w:rsidRPr="003F471E">
        <w:rPr>
          <w:rFonts w:ascii="Times" w:eastAsia="Times New Roman" w:hAnsi="Times" w:cs="Times New Roman"/>
          <w:color w:val="000000"/>
          <w:sz w:val="22"/>
          <w:szCs w:val="22"/>
          <w:u w:val="single"/>
        </w:rPr>
        <w:t>Section 2(a)</w:t>
      </w:r>
      <w:r w:rsidR="00E57F96">
        <w:rPr>
          <w:rFonts w:ascii="Times" w:eastAsia="Times New Roman" w:hAnsi="Times" w:cs="Times New Roman"/>
          <w:color w:val="000000"/>
          <w:sz w:val="22"/>
          <w:szCs w:val="22"/>
        </w:rPr>
        <w:t xml:space="preserve"> above</w:t>
      </w:r>
      <w:r w:rsidRPr="00E57F96">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the Debt Amount in its entirety shall be immediately due and payable together with interest payable at the Fiat Interest Rate.  Following the Maturity Date, interest shall accrue on all amounts due under this paragraph at a </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five percent (5%) annual rate</w:t>
      </w:r>
      <w:r w:rsidR="00BB70F1" w:rsidRPr="00BB70F1">
        <w:rPr>
          <w:rFonts w:ascii="Times" w:eastAsia="Times New Roman" w:hAnsi="Times" w:cs="Times New Roman"/>
          <w:color w:val="000000"/>
          <w:sz w:val="22"/>
          <w:szCs w:val="22"/>
          <w:highlight w:val="yellow"/>
        </w:rPr>
        <w:t>]</w:t>
      </w:r>
      <w:r w:rsidRPr="00BB70F1">
        <w:rPr>
          <w:rFonts w:ascii="Times" w:eastAsia="Times New Roman" w:hAnsi="Times" w:cs="Times New Roman"/>
          <w:color w:val="000000"/>
          <w:sz w:val="22"/>
          <w:szCs w:val="22"/>
          <w:highlight w:val="yellow"/>
        </w:rPr>
        <w:t>.</w:t>
      </w:r>
    </w:p>
    <w:p w:rsidR="007F191F"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(b</w:t>
      </w:r>
      <w:r w:rsidR="007F191F"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color w:val="000000"/>
          <w:sz w:val="22"/>
          <w:szCs w:val="22"/>
          <w:u w:val="single"/>
        </w:rPr>
        <w:t>Terms Governing Payments Generally.</w:t>
      </w:r>
      <w:r w:rsidR="007F191F" w:rsidRPr="00BB70F1">
        <w:rPr>
          <w:rFonts w:ascii="Times" w:eastAsia="Times New Roman" w:hAnsi="Times" w:cs="Times New Roman"/>
          <w:color w:val="000000"/>
          <w:sz w:val="22"/>
          <w:szCs w:val="22"/>
        </w:rPr>
        <w:tab/>
      </w:r>
    </w:p>
    <w:p w:rsidR="0076589E" w:rsidRPr="00BB70F1" w:rsidRDefault="00E32376" w:rsidP="00692C98">
      <w:pPr>
        <w:pStyle w:val="ListParagraph"/>
        <w:numPr>
          <w:ilvl w:val="0"/>
          <w:numId w:val="2"/>
        </w:numPr>
        <w:spacing w:after="24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 xml:space="preserve">All repayment obligations may be satisfied by the Company or any of its Affiliates provided written notice is provided to Lender, however, the Company may not assign or transfer the repayment obligations to any of its Affiliates without the Lender’s written consent. </w:t>
      </w:r>
    </w:p>
    <w:p w:rsidR="0076589E" w:rsidRPr="00BB70F1" w:rsidRDefault="00E32376" w:rsidP="00692C98">
      <w:pPr>
        <w:spacing w:after="240"/>
        <w:ind w:left="720"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(ii)</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For purposes of tracking progress of completion of </w:t>
      </w:r>
      <w:r w:rsidRPr="00F85F46">
        <w:rPr>
          <w:rFonts w:ascii="Times" w:eastAsia="Times New Roman" w:hAnsi="Times" w:cs="Times New Roman"/>
          <w:color w:val="000000"/>
          <w:sz w:val="22"/>
          <w:szCs w:val="22"/>
          <w:u w:val="single"/>
        </w:rPr>
        <w:t>Milestone 1</w:t>
      </w:r>
      <w:r w:rsidRPr="00BB70F1">
        <w:rPr>
          <w:rFonts w:ascii="Times" w:eastAsia="Times New Roman" w:hAnsi="Times" w:cs="Times New Roman"/>
          <w:color w:val="000000"/>
          <w:sz w:val="22"/>
          <w:szCs w:val="22"/>
        </w:rPr>
        <w:t xml:space="preserve"> and </w:t>
      </w:r>
      <w:r w:rsidRPr="00F85F46">
        <w:rPr>
          <w:rFonts w:ascii="Times" w:eastAsia="Times New Roman" w:hAnsi="Times" w:cs="Times New Roman"/>
          <w:color w:val="000000"/>
          <w:sz w:val="22"/>
          <w:szCs w:val="22"/>
          <w:u w:val="single"/>
        </w:rPr>
        <w:t>Milestone 2,</w:t>
      </w:r>
      <w:r w:rsidRPr="00BB70F1">
        <w:rPr>
          <w:rFonts w:ascii="Times" w:eastAsia="Times New Roman" w:hAnsi="Times" w:cs="Times New Roman"/>
          <w:color w:val="000000"/>
          <w:sz w:val="22"/>
          <w:szCs w:val="22"/>
        </w:rPr>
        <w:t xml:space="preserve"> the Company will exercise commercially reasonable efforts to publish on the Company’s website, at least monthly updates, regarding the ongoing progress towards the completion of </w:t>
      </w:r>
      <w:r w:rsidRPr="00F85F46">
        <w:rPr>
          <w:rFonts w:ascii="Times" w:eastAsia="Times New Roman" w:hAnsi="Times" w:cs="Times New Roman"/>
          <w:color w:val="000000"/>
          <w:sz w:val="22"/>
          <w:szCs w:val="22"/>
          <w:u w:val="single"/>
        </w:rPr>
        <w:t>Milestone 1</w:t>
      </w:r>
      <w:r w:rsidRPr="00BB70F1">
        <w:rPr>
          <w:rFonts w:ascii="Times" w:eastAsia="Times New Roman" w:hAnsi="Times" w:cs="Times New Roman"/>
          <w:color w:val="000000"/>
          <w:sz w:val="22"/>
          <w:szCs w:val="22"/>
        </w:rPr>
        <w:t xml:space="preserve"> and </w:t>
      </w:r>
      <w:r w:rsidRPr="00F85F46">
        <w:rPr>
          <w:rFonts w:ascii="Times" w:eastAsia="Times New Roman" w:hAnsi="Times" w:cs="Times New Roman"/>
          <w:color w:val="000000"/>
          <w:sz w:val="22"/>
          <w:szCs w:val="22"/>
          <w:u w:val="single"/>
        </w:rPr>
        <w:t>Milestone 2</w:t>
      </w:r>
      <w:r w:rsidRPr="00BB70F1">
        <w:rPr>
          <w:rFonts w:ascii="Times" w:eastAsia="Times New Roman" w:hAnsi="Times" w:cs="Times New Roman"/>
          <w:color w:val="000000"/>
          <w:sz w:val="22"/>
          <w:szCs w:val="22"/>
        </w:rPr>
        <w:t xml:space="preserve">. </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(c)</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color w:val="000000"/>
          <w:sz w:val="22"/>
          <w:szCs w:val="22"/>
          <w:u w:val="single"/>
        </w:rPr>
        <w:t>Terms</w:t>
      </w:r>
      <w:r w:rsidRPr="00760477">
        <w:rPr>
          <w:rFonts w:ascii="Times" w:eastAsia="Times New Roman" w:hAnsi="Times" w:cs="Times New Roman"/>
          <w:b/>
          <w:bCs/>
          <w:color w:val="000000"/>
          <w:sz w:val="22"/>
          <w:szCs w:val="22"/>
          <w:u w:val="single"/>
        </w:rPr>
        <w:t xml:space="preserve"> </w:t>
      </w:r>
      <w:r w:rsidRPr="00BB70F1">
        <w:rPr>
          <w:rFonts w:ascii="Times" w:eastAsia="Times New Roman" w:hAnsi="Times" w:cs="Times New Roman"/>
          <w:b/>
          <w:bCs/>
          <w:color w:val="000000"/>
          <w:sz w:val="22"/>
          <w:szCs w:val="22"/>
          <w:u w:val="single"/>
        </w:rPr>
        <w:t>Governing Payment by Tokens</w:t>
      </w:r>
      <w:r w:rsidRPr="00BB70F1">
        <w:rPr>
          <w:rFonts w:ascii="Times" w:eastAsia="Times New Roman" w:hAnsi="Times" w:cs="Times New Roman"/>
          <w:color w:val="000000"/>
          <w:sz w:val="22"/>
          <w:szCs w:val="22"/>
          <w:u w:val="single"/>
        </w:rPr>
        <w:t>.</w:t>
      </w:r>
      <w:r w:rsidRPr="00BB70F1">
        <w:rPr>
          <w:rFonts w:ascii="Times" w:eastAsia="Times New Roman" w:hAnsi="Times" w:cs="Times New Roman"/>
          <w:color w:val="000000"/>
          <w:sz w:val="22"/>
          <w:szCs w:val="22"/>
        </w:rPr>
        <w:t xml:space="preserve"> With respect to any satisfaction of the Debt Amount by Tokens, the number of Tokens needed to repay the Debt Amount and any interest shall be determined based on the Token Valuation as defined above. Where possible, the Token distribution may include fractional Tokens. In the event fractional Tokens are not available, (i) Lender will receive one full Token if the fractional remainder is equal to or in excess of 0.50 Tokens or (ii) Lender will forfeit the value of the fractional Tokens if the fractional remainder is less than 0.50 Tokens. </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 xml:space="preserve">In the event the Company elects or is required under the terms hereof to make a repayment of Debt Amount (in part or in full) or any interest amount by Tokens, if within 14 calendar days of receiving written notice the Lender fails to provide to Company a </w:t>
      </w:r>
      <w:r w:rsidR="004E5AB9">
        <w:rPr>
          <w:rFonts w:ascii="Times" w:eastAsia="Times New Roman" w:hAnsi="Times" w:cs="Times New Roman"/>
          <w:color w:val="000000"/>
          <w:sz w:val="22"/>
          <w:szCs w:val="22"/>
        </w:rPr>
        <w:t>wallet address</w:t>
      </w:r>
      <w:r w:rsidRPr="00BB70F1">
        <w:rPr>
          <w:rFonts w:ascii="Times" w:eastAsia="Times New Roman" w:hAnsi="Times" w:cs="Times New Roman"/>
          <w:color w:val="000000"/>
          <w:sz w:val="22"/>
          <w:szCs w:val="22"/>
        </w:rPr>
        <w:t xml:space="preserve"> and other information necessary to facilitate a distribution of digital blockchain tokens, the Company may in its discretion effectuate such repayment in cash and without any interest, without any further obligations associated thereto and in full satisfaction of such full or partial Debt Amount. Lender is responsible for the accuracy of information provided. Providing inaccurate digital key or public address for purposes of token transfer often results in irreversible loss, which nonetheless would constitute satisfaction of the Company’s debt repayment obligations.</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(d)</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color w:val="000000"/>
          <w:sz w:val="22"/>
          <w:szCs w:val="22"/>
          <w:u w:val="single"/>
        </w:rPr>
        <w:t>Dissolution Event</w:t>
      </w:r>
      <w:r w:rsidRPr="00BB70F1">
        <w:rPr>
          <w:rFonts w:ascii="Times" w:eastAsia="Times New Roman" w:hAnsi="Times" w:cs="Times New Roman"/>
          <w:color w:val="000000"/>
          <w:sz w:val="22"/>
          <w:szCs w:val="22"/>
        </w:rPr>
        <w:t>. The Company shall provide Lender with written notice upon any Dissolution Event.  If a Dissolution Event occurs before repayment obligations under the DPA have been satisfied in full, to the extent permissible by Law, Lender shall have priority over all other creditors with respect to (i) any cash funded by and traceable to Lender remaining in a Company bank or escrow account, and (ii) that portion of such Tokens in the Company’s possession or control that represents Lender’s interest as a fraction of all DPAs issued contemporaneously with this DPA as part of the same offering.</w:t>
      </w:r>
    </w:p>
    <w:p w:rsidR="0076589E" w:rsidRPr="00BB70F1" w:rsidRDefault="00E32376" w:rsidP="00692C98">
      <w:pPr>
        <w:spacing w:before="240"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(e)</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color w:val="000000"/>
          <w:sz w:val="22"/>
          <w:szCs w:val="22"/>
          <w:u w:val="single"/>
        </w:rPr>
        <w:t>Termination</w:t>
      </w:r>
      <w:r w:rsidRPr="00BB70F1">
        <w:rPr>
          <w:rFonts w:ascii="Times" w:eastAsia="Times New Roman" w:hAnsi="Times" w:cs="Times New Roman"/>
          <w:color w:val="000000"/>
          <w:sz w:val="22"/>
          <w:szCs w:val="22"/>
        </w:rPr>
        <w:t xml:space="preserve">. This instrument will terminate (without relieving the Company of any obligations arising from a prior breach of or non-compliance with this instrument) upon the Company satisfying its repayment obligations in full pursuant to this </w:t>
      </w:r>
      <w:r w:rsidRPr="003F471E">
        <w:rPr>
          <w:rFonts w:ascii="Times" w:eastAsia="Times New Roman" w:hAnsi="Times" w:cs="Times New Roman"/>
          <w:color w:val="000000"/>
          <w:sz w:val="22"/>
          <w:szCs w:val="22"/>
          <w:u w:val="single"/>
        </w:rPr>
        <w:t>Section 2</w:t>
      </w:r>
      <w:r w:rsidRPr="00BB70F1">
        <w:rPr>
          <w:rFonts w:ascii="Times" w:eastAsia="Times New Roman" w:hAnsi="Times" w:cs="Times New Roman"/>
          <w:color w:val="000000"/>
          <w:sz w:val="22"/>
          <w:szCs w:val="22"/>
        </w:rPr>
        <w:t>.</w:t>
      </w:r>
    </w:p>
    <w:p w:rsidR="0076589E" w:rsidRPr="00BB70F1" w:rsidRDefault="00E32376" w:rsidP="00692C98">
      <w:pPr>
        <w:spacing w:before="240"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lastRenderedPageBreak/>
        <w:t>(f)</w:t>
      </w:r>
      <w:r w:rsidR="007F191F" w:rsidRPr="00BB70F1">
        <w:rPr>
          <w:rFonts w:ascii="Times" w:eastAsia="Times New Roman" w:hAnsi="Times" w:cs="Times New Roman"/>
          <w:color w:val="000000"/>
          <w:sz w:val="22"/>
          <w:szCs w:val="22"/>
        </w:rPr>
        <w:tab/>
      </w:r>
      <w:r w:rsidRPr="00BB70F1">
        <w:rPr>
          <w:rFonts w:ascii="Times" w:eastAsia="Times New Roman" w:hAnsi="Times" w:cs="Times New Roman"/>
          <w:b/>
          <w:bCs/>
          <w:color w:val="000000"/>
          <w:sz w:val="22"/>
          <w:szCs w:val="22"/>
          <w:u w:val="single"/>
        </w:rPr>
        <w:t>Default</w:t>
      </w:r>
      <w:r w:rsidRPr="00BB70F1">
        <w:rPr>
          <w:rFonts w:ascii="Times" w:eastAsia="Times New Roman" w:hAnsi="Times" w:cs="Times New Roman"/>
          <w:color w:val="000000"/>
          <w:sz w:val="22"/>
          <w:szCs w:val="22"/>
        </w:rPr>
        <w:t>. If the Company (</w:t>
      </w:r>
      <w:r w:rsidR="006368AF">
        <w:rPr>
          <w:rFonts w:ascii="Times" w:eastAsia="Times New Roman" w:hAnsi="Times" w:cs="Times New Roman"/>
          <w:color w:val="000000"/>
          <w:sz w:val="22"/>
          <w:szCs w:val="22"/>
        </w:rPr>
        <w:t>I</w:t>
      </w:r>
      <w:r w:rsidRPr="00BB70F1">
        <w:rPr>
          <w:rFonts w:ascii="Times" w:eastAsia="Times New Roman" w:hAnsi="Times" w:cs="Times New Roman"/>
          <w:color w:val="000000"/>
          <w:sz w:val="22"/>
          <w:szCs w:val="22"/>
        </w:rPr>
        <w:t>) fails to pay when due any principal or interest payment on the due date hereunder, and such payment shall not have been made within ten (10) days of the Company’s receipt of the Lender’s written notice to the Company of such failure to pay; or (</w:t>
      </w:r>
      <w:r w:rsidR="006368AF">
        <w:rPr>
          <w:rFonts w:ascii="Times" w:eastAsia="Times New Roman" w:hAnsi="Times" w:cs="Times New Roman"/>
          <w:color w:val="000000"/>
          <w:sz w:val="22"/>
          <w:szCs w:val="22"/>
        </w:rPr>
        <w:t>II</w:t>
      </w:r>
      <w:r w:rsidRPr="00BB70F1">
        <w:rPr>
          <w:rFonts w:ascii="Times" w:eastAsia="Times New Roman" w:hAnsi="Times" w:cs="Times New Roman"/>
          <w:color w:val="000000"/>
          <w:sz w:val="22"/>
          <w:szCs w:val="22"/>
        </w:rPr>
        <w:t>) materially breaches any other covenant contained in this DPA and such failure continues for fifteen (15) days after the Company receives written notice of such material breach from the Lender then in any such case then the Lender may, upon written notice to the Company, declare this DPA in default and immediately due and payable in full.</w:t>
      </w:r>
    </w:p>
    <w:p w:rsidR="0076589E" w:rsidRPr="00BB70F1" w:rsidRDefault="00E32376" w:rsidP="00692C98">
      <w:pPr>
        <w:spacing w:after="24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 xml:space="preserve">3. </w:t>
      </w:r>
      <w:r w:rsidRPr="00BB70F1">
        <w:rPr>
          <w:rFonts w:ascii="Times" w:eastAsia="Times New Roman" w:hAnsi="Times" w:cs="Times New Roman"/>
          <w:b/>
          <w:bCs/>
          <w:i/>
          <w:iCs/>
          <w:color w:val="000000"/>
          <w:sz w:val="22"/>
          <w:szCs w:val="22"/>
        </w:rPr>
        <w:t> Other Definitions</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Affiliate</w:t>
      </w:r>
      <w:r w:rsidRPr="00BB70F1">
        <w:rPr>
          <w:rFonts w:ascii="Times" w:eastAsia="Times New Roman" w:hAnsi="Times" w:cs="Times New Roman"/>
          <w:color w:val="000000"/>
          <w:sz w:val="22"/>
          <w:szCs w:val="22"/>
        </w:rPr>
        <w:t xml:space="preserve">”: Any person that, directly or indirectly through one or more intermediaries, controls, or is controlled by, or is under common control with, another party. The term “control”, “controlled”, or “controlling” means the possession, directly or indirectly, of the power to direct the management and policies of a party, whether through the ownership of voting securities, by contract or otherwise. </w:t>
      </w:r>
    </w:p>
    <w:p w:rsidR="0076589E" w:rsidRPr="00BB70F1" w:rsidRDefault="00E32376" w:rsidP="00692C98">
      <w:pPr>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bCs/>
          <w:color w:val="000000"/>
          <w:sz w:val="22"/>
          <w:szCs w:val="22"/>
        </w:rPr>
        <w:t>Dissolution Event</w:t>
      </w:r>
      <w:r w:rsidRPr="00BB70F1">
        <w:rPr>
          <w:rFonts w:ascii="Times" w:eastAsia="Times New Roman" w:hAnsi="Times" w:cs="Times New Roman"/>
          <w:color w:val="000000"/>
          <w:sz w:val="22"/>
          <w:szCs w:val="22"/>
        </w:rPr>
        <w:t>”: The (i) a voluntary termination of the Company’s operations, (ii) a general assignment for the benefit of the Company’s creditors, (iii) the voluntary filing for bankruptcy protection or making of a general assignment for the benefit of creditors; (iv) an involuntary bankruptcy petition that is not dismissed within sixty (60) days, or (v) any other liquidation, dissolution or winding up of the Company, whether voluntary or involuntary.</w:t>
      </w:r>
    </w:p>
    <w:p w:rsidR="0076589E" w:rsidRPr="00BB70F1" w:rsidRDefault="0076589E" w:rsidP="00692C98">
      <w:pPr>
        <w:ind w:firstLine="720"/>
        <w:jc w:val="mediumKashida"/>
        <w:rPr>
          <w:rFonts w:ascii="Times" w:eastAsia="Times New Roman" w:hAnsi="Times" w:cs="Times New Roman"/>
          <w:color w:val="000000"/>
          <w:sz w:val="22"/>
          <w:szCs w:val="22"/>
        </w:rPr>
      </w:pPr>
    </w:p>
    <w:p w:rsidR="0076589E" w:rsidRPr="00BB70F1" w:rsidRDefault="00E32376" w:rsidP="00692C98">
      <w:pPr>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color w:val="000000"/>
          <w:sz w:val="22"/>
          <w:szCs w:val="22"/>
        </w:rPr>
        <w:t>Governmental Authority</w:t>
      </w:r>
      <w:r w:rsidRPr="00BB70F1">
        <w:rPr>
          <w:rFonts w:ascii="Times" w:eastAsia="Times New Roman" w:hAnsi="Times" w:cs="Times New Roman"/>
          <w:color w:val="000000"/>
          <w:sz w:val="22"/>
          <w:szCs w:val="22"/>
        </w:rPr>
        <w:t>”</w:t>
      </w:r>
      <w:r w:rsidR="00F07CDB" w:rsidRPr="00F85F46">
        <w:rPr>
          <w:rFonts w:ascii="Times" w:eastAsia="Times New Roman" w:hAnsi="Times" w:cs="Times New Roman"/>
          <w:color w:val="000000"/>
          <w:sz w:val="22"/>
          <w:szCs w:val="22"/>
        </w:rPr>
        <w:t>:</w:t>
      </w:r>
      <w:r w:rsidR="00F07CDB" w:rsidRPr="00BB70F1">
        <w:rPr>
          <w:rFonts w:ascii="Times" w:eastAsia="Times New Roman" w:hAnsi="Times" w:cs="Times New Roman"/>
          <w:color w:val="000000"/>
          <w:sz w:val="22"/>
          <w:szCs w:val="22"/>
        </w:rPr>
        <w:t xml:space="preserve"> A</w:t>
      </w:r>
      <w:r w:rsidRPr="00BB70F1">
        <w:rPr>
          <w:rFonts w:ascii="Times" w:eastAsia="Times New Roman" w:hAnsi="Times" w:cs="Times New Roman"/>
          <w:color w:val="000000"/>
          <w:sz w:val="22"/>
          <w:szCs w:val="22"/>
        </w:rPr>
        <w:t>ny nation or government, any state or other political subdivision thereof, any entity exercising legislative, judicial or administrative functions of or pertaining to government, including, without limitation, any government authority, agency, department, board, commission or instrumentality, and any court, tribunal or arbitrator(s) of competent jurisdiction, and any self-regulatory organization.</w:t>
      </w:r>
    </w:p>
    <w:p w:rsidR="0076589E" w:rsidRPr="00BB70F1" w:rsidRDefault="0076589E" w:rsidP="00692C98">
      <w:pPr>
        <w:ind w:firstLine="720"/>
        <w:jc w:val="mediumKashida"/>
        <w:rPr>
          <w:rFonts w:ascii="Times" w:eastAsia="Times New Roman" w:hAnsi="Times" w:cs="Times New Roman"/>
          <w:color w:val="000000"/>
          <w:sz w:val="22"/>
          <w:szCs w:val="22"/>
        </w:rPr>
      </w:pPr>
    </w:p>
    <w:p w:rsidR="0076589E" w:rsidRPr="00BB70F1" w:rsidRDefault="00E32376" w:rsidP="00692C98">
      <w:pPr>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b/>
          <w:color w:val="000000"/>
          <w:sz w:val="22"/>
          <w:szCs w:val="22"/>
        </w:rPr>
        <w:t>Laws</w:t>
      </w:r>
      <w:r w:rsidRPr="00BB70F1">
        <w:rPr>
          <w:rFonts w:ascii="Times" w:eastAsia="Times New Roman" w:hAnsi="Times" w:cs="Times New Roman"/>
          <w:color w:val="000000"/>
          <w:sz w:val="22"/>
          <w:szCs w:val="22"/>
        </w:rPr>
        <w:t>”</w:t>
      </w:r>
      <w:r w:rsidR="00F07CDB" w:rsidRPr="00BB70F1">
        <w:rPr>
          <w:rFonts w:ascii="Times" w:eastAsia="Times New Roman" w:hAnsi="Times" w:cs="Times New Roman"/>
          <w:color w:val="000000"/>
          <w:sz w:val="22"/>
          <w:szCs w:val="22"/>
        </w:rPr>
        <w:t>: L</w:t>
      </w:r>
      <w:r w:rsidRPr="00BB70F1">
        <w:rPr>
          <w:rFonts w:ascii="Times" w:eastAsia="Times New Roman" w:hAnsi="Times" w:cs="Times New Roman"/>
          <w:color w:val="000000"/>
          <w:sz w:val="22"/>
          <w:szCs w:val="22"/>
        </w:rPr>
        <w:t>aws, statutes, ordinances, rules, regulations, judgments, injunctions, orders and decrees.</w:t>
      </w:r>
    </w:p>
    <w:p w:rsidR="0076589E" w:rsidRPr="00BB70F1"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b/>
          <w:bCs/>
          <w:color w:val="000000"/>
          <w:sz w:val="22"/>
          <w:szCs w:val="22"/>
        </w:rPr>
        <w:t>“Senior Indebtedness”</w:t>
      </w:r>
      <w:r w:rsidRPr="00BB70F1">
        <w:rPr>
          <w:rFonts w:ascii="Times" w:eastAsia="Times New Roman" w:hAnsi="Times" w:cs="Times New Roman"/>
          <w:color w:val="000000"/>
          <w:sz w:val="22"/>
          <w:szCs w:val="22"/>
        </w:rPr>
        <w:t>: Any (i) indebtedness, liabilities and other obligations of the Company or with respect to which the Company is a guarantor, to banks, insurance companies or other lending or thrift institutions regularly engaged in the business of lending money, whether or not secured, (ii) indebtedness, liabilities and other obligations of the Company under any line of credit or revolving credit facility and (iii) any deferrals, renewals or extensions or any debentures, notes or other evidence of indebtedness issued in exchange for such Senior Indebtedness.</w:t>
      </w:r>
    </w:p>
    <w:p w:rsidR="004768F3" w:rsidRPr="00BB70F1" w:rsidRDefault="004768F3" w:rsidP="004E5AB9">
      <w:pPr>
        <w:ind w:firstLine="720"/>
        <w:jc w:val="mediumKashida"/>
        <w:rPr>
          <w:rFonts w:ascii="Times" w:eastAsia="Times New Roman" w:hAnsi="Times" w:cs="Times New Roman"/>
          <w:b/>
          <w:bCs/>
          <w:color w:val="000000"/>
          <w:sz w:val="22"/>
          <w:szCs w:val="22"/>
        </w:rPr>
      </w:pPr>
    </w:p>
    <w:p w:rsidR="0076589E" w:rsidRPr="00BB70F1" w:rsidRDefault="00E32376" w:rsidP="00692C98">
      <w:pPr>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4.</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b/>
          <w:bCs/>
          <w:i/>
          <w:iCs/>
          <w:color w:val="000000"/>
          <w:sz w:val="22"/>
          <w:szCs w:val="22"/>
        </w:rPr>
        <w:t>Company Representations</w:t>
      </w:r>
    </w:p>
    <w:p w:rsidR="0056567D" w:rsidRPr="0056567D" w:rsidRDefault="00E32376" w:rsidP="0056567D">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(a)</w:t>
      </w:r>
      <w:r w:rsidR="007F191F" w:rsidRPr="00BB70F1">
        <w:rPr>
          <w:rFonts w:ascii="Times" w:eastAsia="Times New Roman" w:hAnsi="Times" w:cs="Times New Roman"/>
          <w:color w:val="000000"/>
          <w:sz w:val="22"/>
          <w:szCs w:val="22"/>
        </w:rPr>
        <w:tab/>
      </w:r>
      <w:r w:rsidR="0056567D" w:rsidRPr="0056567D">
        <w:rPr>
          <w:rFonts w:ascii="Times" w:eastAsia="Times New Roman" w:hAnsi="Times" w:cs="Times New Roman"/>
          <w:color w:val="000000"/>
          <w:sz w:val="22"/>
          <w:szCs w:val="22"/>
        </w:rPr>
        <w:t>The Company is a validly existing and in good standing under the laws of the state of its [</w:t>
      </w:r>
      <w:r w:rsidR="0056567D" w:rsidRPr="00967489">
        <w:rPr>
          <w:rFonts w:ascii="Times" w:eastAsia="Times New Roman" w:hAnsi="Times" w:cs="Times New Roman"/>
          <w:color w:val="000000"/>
          <w:sz w:val="22"/>
          <w:szCs w:val="22"/>
          <w:highlight w:val="yellow"/>
        </w:rPr>
        <w:t>incorporation/formation</w:t>
      </w:r>
      <w:r w:rsidR="0056567D" w:rsidRPr="0056567D">
        <w:rPr>
          <w:rFonts w:ascii="Times" w:eastAsia="Times New Roman" w:hAnsi="Times" w:cs="Times New Roman"/>
          <w:color w:val="000000"/>
          <w:sz w:val="22"/>
          <w:szCs w:val="22"/>
        </w:rPr>
        <w:t>], and has the power and authority to own, lease and operate its properties and carry on its business as now conducted.</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(b)</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The execution, delivery and performance by the Company of this instrument is within the power of the Company and, other than with respect to the actions to be taken when Tokens are to be issued to the Lender,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w:t>
      </w:r>
      <w:r w:rsidRPr="00BB70F1">
        <w:rPr>
          <w:rFonts w:ascii="Times" w:eastAsia="Times New Roman" w:hAnsi="Times" w:cs="Times New Roman"/>
          <w:color w:val="000000"/>
          <w:sz w:val="22"/>
          <w:szCs w:val="22"/>
        </w:rPr>
        <w:lastRenderedPageBreak/>
        <w:t>enforcement of creditors’ rights generally and general principles of equity. To the knowledge of the Company, it is not in violation of (i) its current certificate of incorporation or bylaws or applicable constituent documents;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(c)</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performance and consummation of the transactions contemplated by this instrument do not and will not: (i) violate any material judgment, statute, rule or regulation applicable to the Company as currently in effect;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rsidR="0058389C" w:rsidRDefault="00E32376" w:rsidP="0058389C">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(d)</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To the knowledge of the Company, no consents or approvals are required in connection with the performance of this instrument, other than: (i) the Company’s corporate or equivalent approvals; and (ii) any qualifications or filings under Regulation CF, promulgated under Section 4(a)(6)(B) of the Securities Act which have been made or will be made in a timely manner.</w:t>
      </w:r>
    </w:p>
    <w:p w:rsidR="0058389C" w:rsidRPr="00BB70F1" w:rsidRDefault="0058389C" w:rsidP="0058389C">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(e)</w:t>
      </w:r>
      <w:r>
        <w:rPr>
          <w:rFonts w:ascii="Times" w:eastAsia="Times New Roman" w:hAnsi="Times" w:cs="Times New Roman"/>
          <w:color w:val="000000"/>
          <w:sz w:val="22"/>
          <w:szCs w:val="22"/>
        </w:rPr>
        <w:tab/>
      </w:r>
      <w:r w:rsidRPr="0058389C">
        <w:rPr>
          <w:rFonts w:ascii="Times" w:eastAsia="Times New Roman" w:hAnsi="Times" w:cs="Times New Roman"/>
          <w:color w:val="000000"/>
          <w:sz w:val="22"/>
          <w:szCs w:val="22"/>
        </w:rPr>
        <w:t>The Company has the expertise and other resources to develop Tokens or cause an Affiliate to develop Tokens and intends to develop, or cause the development, of Tokens.</w:t>
      </w:r>
    </w:p>
    <w:p w:rsidR="0076589E"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58389C">
        <w:rPr>
          <w:rFonts w:ascii="Times" w:eastAsia="Times New Roman" w:hAnsi="Times" w:cs="Times New Roman"/>
          <w:color w:val="000000"/>
          <w:sz w:val="22"/>
          <w:szCs w:val="22"/>
        </w:rPr>
        <w:t>f</w:t>
      </w:r>
      <w:r w:rsidRPr="00BB70F1">
        <w:rPr>
          <w:rFonts w:ascii="Times" w:eastAsia="Times New Roman" w:hAnsi="Times" w:cs="Times New Roman"/>
          <w:color w:val="000000"/>
          <w:sz w:val="22"/>
          <w:szCs w:val="22"/>
        </w:rPr>
        <w:t>)</w:t>
      </w:r>
      <w:r w:rsidR="00F07CDB"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COMPANY MAKES NO WARRANTY WHATSOEVER WITH RESPECT TO THE TOKENS, INCLUDING ANY (i) WARRANTY OF MERCHANTABILITY; (ii) WARRANTY OF FITNESS FOR A PARTICULAR PURPOSE; (</w:t>
      </w:r>
      <w:r w:rsidR="004768F3" w:rsidRPr="00BB70F1">
        <w:rPr>
          <w:rFonts w:ascii="Times" w:eastAsia="Times New Roman" w:hAnsi="Times" w:cs="Times New Roman"/>
          <w:color w:val="000000"/>
          <w:sz w:val="22"/>
          <w:szCs w:val="22"/>
        </w:rPr>
        <w:t>iii</w:t>
      </w:r>
      <w:r w:rsidRPr="00BB70F1">
        <w:rPr>
          <w:rFonts w:ascii="Times" w:eastAsia="Times New Roman" w:hAnsi="Times" w:cs="Times New Roman"/>
          <w:color w:val="000000"/>
          <w:sz w:val="22"/>
          <w:szCs w:val="22"/>
        </w:rPr>
        <w:t>) WARRANTY OF TITLE; OR (</w:t>
      </w:r>
      <w:r w:rsidR="004768F3" w:rsidRPr="00BB70F1">
        <w:rPr>
          <w:rFonts w:ascii="Times" w:eastAsia="Times New Roman" w:hAnsi="Times" w:cs="Times New Roman"/>
          <w:color w:val="000000"/>
          <w:sz w:val="22"/>
          <w:szCs w:val="22"/>
        </w:rPr>
        <w:t>iv</w:t>
      </w:r>
      <w:r w:rsidRPr="00BB70F1">
        <w:rPr>
          <w:rFonts w:ascii="Times" w:eastAsia="Times New Roman" w:hAnsi="Times" w:cs="Times New Roman"/>
          <w:color w:val="000000"/>
          <w:sz w:val="22"/>
          <w:szCs w:val="22"/>
        </w:rPr>
        <w:t>) WARRANTY AGAINST INFRINGEMENT OF INTELLECTUAL PROPERTY RIGHTS OF A THIRD PARTY; WHETHER ARISING BY LAW, COURSE OF DEALING, COURSE OF PERFORMANCE, USAGE OF TRADE, OR OTHERWISE. EXCEPT AS EXPRESSLY SET FORTH HEREIN, PURCHASER ACKNOWLEDGES THAT IT HAS NOT RELIED UPON ANY REPRESENTATION OR WARRANTY MADE BY THE COMPANY, OR ANY OTHER PERSON ON THE COMPANY'S BEHALF.</w:t>
      </w:r>
    </w:p>
    <w:p w:rsidR="0058389C" w:rsidRDefault="0058389C" w:rsidP="00692C98">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(g)</w:t>
      </w:r>
      <w:r>
        <w:rPr>
          <w:rFonts w:ascii="Times" w:eastAsia="Times New Roman" w:hAnsi="Times" w:cs="Times New Roman"/>
          <w:color w:val="000000"/>
          <w:sz w:val="22"/>
          <w:szCs w:val="22"/>
        </w:rPr>
        <w:tab/>
      </w:r>
      <w:r w:rsidRPr="0058389C">
        <w:rPr>
          <w:rFonts w:ascii="Times" w:eastAsia="Times New Roman" w:hAnsi="Times" w:cs="Times New Roman"/>
          <w:color w:val="000000"/>
          <w:sz w:val="22"/>
          <w:szCs w:val="22"/>
        </w:rPr>
        <w:t xml:space="preserve">The Company or a duly authorized Affiliate of the Company shall be solely responsible for the custody and transfer of Tokens to the </w:t>
      </w:r>
      <w:r w:rsidR="006C04FE">
        <w:rPr>
          <w:rFonts w:ascii="Times" w:eastAsia="Times New Roman" w:hAnsi="Times" w:cs="Times New Roman"/>
          <w:color w:val="000000"/>
          <w:sz w:val="22"/>
          <w:szCs w:val="22"/>
        </w:rPr>
        <w:t>Lender</w:t>
      </w:r>
      <w:r w:rsidRPr="0058389C">
        <w:rPr>
          <w:rFonts w:ascii="Times" w:eastAsia="Times New Roman" w:hAnsi="Times" w:cs="Times New Roman"/>
          <w:color w:val="000000"/>
          <w:sz w:val="22"/>
          <w:szCs w:val="22"/>
        </w:rPr>
        <w:t>.</w:t>
      </w:r>
    </w:p>
    <w:p w:rsidR="00D56FF4" w:rsidRDefault="0058389C" w:rsidP="00692C98">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(h)</w:t>
      </w:r>
      <w:r>
        <w:rPr>
          <w:rFonts w:ascii="Times" w:eastAsia="Times New Roman" w:hAnsi="Times" w:cs="Times New Roman"/>
          <w:color w:val="000000"/>
          <w:sz w:val="22"/>
          <w:szCs w:val="22"/>
        </w:rPr>
        <w:tab/>
      </w:r>
      <w:r w:rsidRPr="0058389C">
        <w:rPr>
          <w:rFonts w:ascii="Times" w:eastAsia="Times New Roman" w:hAnsi="Times" w:cs="Times New Roman"/>
          <w:color w:val="000000"/>
          <w:sz w:val="22"/>
          <w:szCs w:val="22"/>
        </w:rPr>
        <w:t>The Company is (i) not required to file reports pursuant to section 13 or section 15(d) of the Securities Exchange Act of 1934 (the “</w:t>
      </w:r>
      <w:r w:rsidRPr="00D66CAA">
        <w:rPr>
          <w:rFonts w:ascii="Times" w:eastAsia="Times New Roman" w:hAnsi="Times" w:cs="Times New Roman"/>
          <w:b/>
          <w:bCs/>
          <w:color w:val="000000"/>
          <w:sz w:val="22"/>
          <w:szCs w:val="22"/>
        </w:rPr>
        <w:t>Exchange Act</w:t>
      </w:r>
      <w:r w:rsidRPr="0058389C">
        <w:rPr>
          <w:rFonts w:ascii="Times" w:eastAsia="Times New Roman" w:hAnsi="Times" w:cs="Times New Roman"/>
          <w:color w:val="000000"/>
          <w:sz w:val="22"/>
          <w:szCs w:val="22"/>
        </w:rPr>
        <w:t>”), (ii) not an investment company as defined in section 3 of the Investment Company Act of 1940, and is not excluded from the definition of investment company by section 3(b) or section 3(c) of such Act, (iii) not disqualified from selling securities under Rule 503(a) of Regulation CF, (iv) not barred from selling securities under §4(a)(6) due to a failure to make timely annual report filings, (vi) not planning to engage in a merger or acquisition with an unidentified company or companies, and (vii) organized under, and subject to, the laws of a state or territory of the United States or the District of Columbia.</w:t>
      </w:r>
      <w:bookmarkStart w:id="0" w:name="_GoBack"/>
      <w:bookmarkEnd w:id="0"/>
    </w:p>
    <w:p w:rsidR="00D56FF4" w:rsidRDefault="00D56FF4">
      <w:pPr>
        <w:rPr>
          <w:rFonts w:ascii="Times" w:eastAsia="Times New Roman" w:hAnsi="Times" w:cs="Times New Roman"/>
          <w:color w:val="000000"/>
          <w:sz w:val="22"/>
          <w:szCs w:val="22"/>
        </w:rPr>
      </w:pPr>
      <w:r>
        <w:rPr>
          <w:rFonts w:ascii="Times" w:eastAsia="Times New Roman" w:hAnsi="Times" w:cs="Times New Roman"/>
          <w:color w:val="000000"/>
          <w:sz w:val="22"/>
          <w:szCs w:val="22"/>
        </w:rPr>
        <w:br w:type="page"/>
      </w:r>
    </w:p>
    <w:p w:rsidR="0076589E" w:rsidRPr="00BB70F1" w:rsidRDefault="00E32376" w:rsidP="00692C98">
      <w:pPr>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lastRenderedPageBreak/>
        <w:t>5.</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b/>
          <w:bCs/>
          <w:i/>
          <w:iCs/>
          <w:color w:val="000000"/>
          <w:sz w:val="22"/>
          <w:szCs w:val="22"/>
        </w:rPr>
        <w:t>Lender Representations</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(a)</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The Lender has full legal capacity, power and authority to execute and deliver this instrument and to perform its obligations hereunder. This instrument constitutes a valid and binding obligation of the Lender, enforceable in accordance with its terms, except as limited by bankruptcy, insolvency or other laws of general application relating to or affecting the enforcement of creditors’ rights generally and general principles of equity. </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(b)</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has been advised that this instrument has not been registered under the Securities Act or any state securities laws and is offered and sold hereby pursuant to Section 4(a)(6) of the Securities Act. The Lender understands that this instrument may not be resold or otherwise transferred unless they are registered under the Securities Act and applicable state securities laws or pursuant to Rule 501 of Regulation CF, in which case certain state transfer restrictions may apply.</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(c)</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is entering into this instrument not with a view to</w:t>
      </w:r>
      <w:r w:rsidR="001A0097">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w:t>
      </w:r>
      <w:r w:rsidR="001A0097" w:rsidRPr="00BC002E">
        <w:rPr>
          <w:rFonts w:ascii="Times" w:hAnsi="Times"/>
          <w:sz w:val="22"/>
          <w:szCs w:val="22"/>
        </w:rPr>
        <w:t>or for resale</w:t>
      </w:r>
      <w:r w:rsidR="001A0097">
        <w:rPr>
          <w:rFonts w:ascii="Times" w:hAnsi="Times"/>
          <w:sz w:val="22"/>
          <w:szCs w:val="22"/>
        </w:rPr>
        <w:t xml:space="preserve"> </w:t>
      </w:r>
      <w:r w:rsidRPr="00BB70F1">
        <w:rPr>
          <w:rFonts w:ascii="Times" w:eastAsia="Times New Roman" w:hAnsi="Times" w:cs="Times New Roman"/>
          <w:color w:val="000000"/>
          <w:sz w:val="22"/>
          <w:szCs w:val="22"/>
        </w:rPr>
        <w:t xml:space="preserve">or otherwise redistribute the same. </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(d)</w:t>
      </w:r>
      <w:r w:rsidR="007F191F" w:rsidRPr="00BB70F1">
        <w:rPr>
          <w:rFonts w:ascii="Times" w:eastAsia="Times New Roman" w:hAnsi="Times" w:cs="Times New Roman"/>
          <w:color w:val="000000"/>
          <w:sz w:val="22"/>
          <w:szCs w:val="22"/>
        </w:rPr>
        <w:t xml:space="preserve"> </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acknowledges, and is entering into this instrument in compliance with, the investment limitations set forth in Rule 100(a)(2) of Regulation CF, promulgated under Section 4(a)(6)(B) of the Securities Act.</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(e)</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acknowledges that the Lender has received all the information the Lender has requested from the Company and the Lender considers necessary or appropriate for deciding whether to acquire this instrument, and the Lender represents that the Lender has had an opportunity to ask questions and receive answers from the Company regarding the terms and conditions of this instrument and to obtain any additional information necessary to verify the accuracy of the information given to the Lender.  In deciding to purchase this instrument, the Lender is not relying on the advice or recommendations of the Company or of Republic.co and the Lender has made its own independent decision that the purchase of this instrument is suitable and appropriate for the Lender. The Lender understands that no federal or state agency has passed upon the merits or risks in this instrument or made any finding or determination concerning the fairness or advisability of this purchase. The Lender has reviewed the Risk Factors included in the Form C associated with the offering of this instrument.</w:t>
      </w:r>
    </w:p>
    <w:p w:rsidR="0076589E" w:rsidRPr="00BB70F1" w:rsidRDefault="00E32376" w:rsidP="00692C98">
      <w:pPr>
        <w:spacing w:before="240"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(f)</w:t>
      </w:r>
      <w:r w:rsidR="007F191F" w:rsidRPr="00BB70F1">
        <w:rPr>
          <w:rFonts w:ascii="Times" w:eastAsia="Times New Roman" w:hAnsi="Times" w:cs="Times New Roman"/>
          <w:color w:val="000000"/>
          <w:sz w:val="22"/>
          <w:szCs w:val="22"/>
        </w:rPr>
        <w:t xml:space="preserve"> </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shd w:val="clear" w:color="auto" w:fill="FFFFFF"/>
        </w:rPr>
        <w:t>The Lender understands and acknowledges that as a DPA Lender, the Lender shall have no voting, information or inspection rights, aside from any disclosure requirements the Company is required to make under relevant securities regulations.</w:t>
      </w:r>
    </w:p>
    <w:p w:rsidR="0076589E"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(g)</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understands that no public market now exists for any of the securities issued by the Company, and that the Company has made no assurances that a public market will ever exist for this instrument or any Tokens used to satisfy the debt obligations hereunder.</w:t>
      </w:r>
    </w:p>
    <w:p w:rsidR="003F2DBB" w:rsidRDefault="003F2DBB" w:rsidP="00692C98">
      <w:pPr>
        <w:spacing w:before="240"/>
        <w:ind w:firstLine="720"/>
        <w:jc w:val="mediumKashida"/>
        <w:rPr>
          <w:rFonts w:ascii="Times" w:eastAsia="Times New Roman" w:hAnsi="Times" w:cs="Times New Roman"/>
          <w:sz w:val="22"/>
          <w:szCs w:val="22"/>
        </w:rPr>
      </w:pPr>
      <w:r>
        <w:rPr>
          <w:rFonts w:ascii="Times" w:eastAsia="Times New Roman" w:hAnsi="Times" w:cs="Times New Roman"/>
          <w:sz w:val="22"/>
          <w:szCs w:val="22"/>
        </w:rPr>
        <w:t>(h)</w:t>
      </w:r>
      <w:r>
        <w:rPr>
          <w:rFonts w:ascii="Times" w:eastAsia="Times New Roman" w:hAnsi="Times" w:cs="Times New Roman"/>
          <w:sz w:val="22"/>
          <w:szCs w:val="22"/>
        </w:rPr>
        <w:tab/>
      </w:r>
      <w:r w:rsidRPr="003F2DBB">
        <w:rPr>
          <w:rFonts w:ascii="Times" w:eastAsia="Times New Roman" w:hAnsi="Times" w:cs="Times New Roman"/>
          <w:sz w:val="22"/>
          <w:szCs w:val="22"/>
        </w:rPr>
        <w:t xml:space="preserve">The </w:t>
      </w:r>
      <w:r>
        <w:rPr>
          <w:rFonts w:ascii="Times" w:eastAsia="Times New Roman" w:hAnsi="Times" w:cs="Times New Roman"/>
          <w:sz w:val="22"/>
          <w:szCs w:val="22"/>
        </w:rPr>
        <w:t>Lender</w:t>
      </w:r>
      <w:r w:rsidRPr="003F2DBB">
        <w:rPr>
          <w:rFonts w:ascii="Times" w:eastAsia="Times New Roman" w:hAnsi="Times" w:cs="Times New Roman"/>
          <w:sz w:val="22"/>
          <w:szCs w:val="22"/>
        </w:rPr>
        <w:t xml:space="preserve"> acknowledges that they have relied solely on the information contained in the Company’s latest Form C filing to make the decision to purchase this instrument.</w:t>
      </w:r>
    </w:p>
    <w:p w:rsidR="003F2DBB" w:rsidRPr="00BB70F1" w:rsidRDefault="003F2DBB" w:rsidP="00692C98">
      <w:pPr>
        <w:spacing w:before="240"/>
        <w:ind w:firstLine="720"/>
        <w:jc w:val="mediumKashida"/>
        <w:rPr>
          <w:rFonts w:ascii="Times" w:eastAsia="Times New Roman" w:hAnsi="Times" w:cs="Times New Roman"/>
          <w:sz w:val="22"/>
          <w:szCs w:val="22"/>
        </w:rPr>
      </w:pPr>
      <w:r>
        <w:rPr>
          <w:rFonts w:ascii="Times" w:eastAsia="Times New Roman" w:hAnsi="Times" w:cs="Times New Roman"/>
          <w:sz w:val="22"/>
          <w:szCs w:val="22"/>
        </w:rPr>
        <w:t>(i)</w:t>
      </w:r>
      <w:r>
        <w:rPr>
          <w:rFonts w:ascii="Times" w:eastAsia="Times New Roman" w:hAnsi="Times" w:cs="Times New Roman"/>
          <w:sz w:val="22"/>
          <w:szCs w:val="22"/>
        </w:rPr>
        <w:tab/>
        <w:t>T</w:t>
      </w:r>
      <w:r w:rsidRPr="003F2DBB">
        <w:rPr>
          <w:rFonts w:ascii="Times" w:eastAsia="Times New Roman" w:hAnsi="Times" w:cs="Times New Roman"/>
          <w:sz w:val="22"/>
          <w:szCs w:val="22"/>
        </w:rPr>
        <w:t xml:space="preserve">he </w:t>
      </w:r>
      <w:r>
        <w:rPr>
          <w:rFonts w:ascii="Times" w:eastAsia="Times New Roman" w:hAnsi="Times" w:cs="Times New Roman"/>
          <w:sz w:val="22"/>
          <w:szCs w:val="22"/>
        </w:rPr>
        <w:t>Lender</w:t>
      </w:r>
      <w:r w:rsidRPr="003F2DBB">
        <w:rPr>
          <w:rFonts w:ascii="Times" w:eastAsia="Times New Roman" w:hAnsi="Times" w:cs="Times New Roman"/>
          <w:sz w:val="22"/>
          <w:szCs w:val="22"/>
        </w:rPr>
        <w:t xml:space="preserve"> understands that the Tokens received pursuant hereto shall be subject to terms that will be determined exclusively by the Company or an Affiliate thereof and that such terms may prevent or condition the transfer of such Tokens and otherwise restrict the </w:t>
      </w:r>
      <w:r w:rsidRPr="003F2DBB">
        <w:rPr>
          <w:rFonts w:ascii="Times" w:eastAsia="Times New Roman" w:hAnsi="Times" w:cs="Times New Roman"/>
          <w:sz w:val="22"/>
          <w:szCs w:val="22"/>
        </w:rPr>
        <w:lastRenderedPageBreak/>
        <w:t xml:space="preserve">use of Tokens and impair or eliminate the value of any Tokens.  The </w:t>
      </w:r>
      <w:r w:rsidR="006C04FE">
        <w:rPr>
          <w:rFonts w:ascii="Times" w:eastAsia="Times New Roman" w:hAnsi="Times" w:cs="Times New Roman"/>
          <w:sz w:val="22"/>
          <w:szCs w:val="22"/>
        </w:rPr>
        <w:t>Lender</w:t>
      </w:r>
      <w:r w:rsidRPr="003F2DBB">
        <w:rPr>
          <w:rFonts w:ascii="Times" w:eastAsia="Times New Roman" w:hAnsi="Times" w:cs="Times New Roman"/>
          <w:sz w:val="22"/>
          <w:szCs w:val="22"/>
        </w:rPr>
        <w:t xml:space="preserve"> understands that no public market now exists for any of the securities issued by the Company, and that the Company has made no assurances that a public market will ever exist for this instrument or any Tokens used to satisfy the obligations hereunder.  The </w:t>
      </w:r>
      <w:r w:rsidR="006C04FE">
        <w:rPr>
          <w:rFonts w:ascii="Times" w:eastAsia="Times New Roman" w:hAnsi="Times" w:cs="Times New Roman"/>
          <w:sz w:val="22"/>
          <w:szCs w:val="22"/>
        </w:rPr>
        <w:t>Lender</w:t>
      </w:r>
      <w:r w:rsidRPr="003F2DBB">
        <w:rPr>
          <w:rFonts w:ascii="Times" w:eastAsia="Times New Roman" w:hAnsi="Times" w:cs="Times New Roman"/>
          <w:sz w:val="22"/>
          <w:szCs w:val="22"/>
        </w:rPr>
        <w:t xml:space="preserve"> has reviewed and understands the “Risk Disclosure” section of the Company’s latest Form C, filed with the SEC, which this instrument is an exhibit of.  The </w:t>
      </w:r>
      <w:r w:rsidR="006C04FE">
        <w:rPr>
          <w:rFonts w:ascii="Times" w:eastAsia="Times New Roman" w:hAnsi="Times" w:cs="Times New Roman"/>
          <w:sz w:val="22"/>
          <w:szCs w:val="22"/>
        </w:rPr>
        <w:t>Lender</w:t>
      </w:r>
      <w:r w:rsidRPr="003F2DBB">
        <w:rPr>
          <w:rFonts w:ascii="Times" w:eastAsia="Times New Roman" w:hAnsi="Times" w:cs="Times New Roman"/>
          <w:sz w:val="22"/>
          <w:szCs w:val="22"/>
        </w:rPr>
        <w:t xml:space="preserve"> has consulted, or has had an opportunity to consult, with financial, tax, legal, accounting and other advisors prior to executing this instrument.</w:t>
      </w:r>
    </w:p>
    <w:p w:rsidR="0076589E"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3F2DBB">
        <w:rPr>
          <w:rFonts w:ascii="Times" w:eastAsia="Times New Roman" w:hAnsi="Times" w:cs="Times New Roman"/>
          <w:color w:val="000000"/>
          <w:sz w:val="22"/>
          <w:szCs w:val="22"/>
        </w:rPr>
        <w:t>j</w:t>
      </w:r>
      <w:r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 xml:space="preserve"> </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If the Lender is not a United States person (as defined by Section 7701(a)(30) of the Internal Revenue Code of 1986, as amended), the Lender hereby represents that it has satisfied itself as to the full observance of the laws of its jurisdiction in connection with any offer or sale of this instrument, including (i) the legal requirements within its jurisdiction for the purchase of this instrument; (ii) any foreign exchange restrictions applicable to such purchase; (iii) any governmental or other consents that may need to be obtained; and (iv) the income tax and other tax consequences, if any, that may be relevant to the purchase, holding, conversion, redemption, sale, or transfer of this instrument. The Lender acknowledges that the Company has taken no action in foreign jurisdictions with respect to this instrument.</w:t>
      </w:r>
    </w:p>
    <w:p w:rsidR="003F2DBB" w:rsidRPr="00BB70F1" w:rsidRDefault="003F2DBB" w:rsidP="00692C98">
      <w:pPr>
        <w:spacing w:before="240"/>
        <w:ind w:firstLine="720"/>
        <w:jc w:val="mediumKashida"/>
        <w:rPr>
          <w:rFonts w:ascii="Times" w:eastAsia="Times New Roman" w:hAnsi="Times" w:cs="Times New Roman"/>
          <w:sz w:val="22"/>
          <w:szCs w:val="22"/>
        </w:rPr>
      </w:pPr>
      <w:r>
        <w:rPr>
          <w:rFonts w:ascii="Times" w:eastAsia="Times New Roman" w:hAnsi="Times" w:cs="Times New Roman"/>
          <w:color w:val="000000"/>
          <w:sz w:val="22"/>
          <w:szCs w:val="22"/>
        </w:rPr>
        <w:t>(k)</w:t>
      </w:r>
      <w:r>
        <w:rPr>
          <w:rFonts w:ascii="Times" w:eastAsia="Times New Roman" w:hAnsi="Times" w:cs="Times New Roman"/>
          <w:color w:val="000000"/>
          <w:sz w:val="22"/>
          <w:szCs w:val="22"/>
        </w:rPr>
        <w:tab/>
      </w:r>
      <w:r w:rsidRPr="003F2DBB">
        <w:rPr>
          <w:rFonts w:ascii="Times" w:eastAsia="Times New Roman" w:hAnsi="Times" w:cs="Times New Roman"/>
          <w:color w:val="000000"/>
          <w:sz w:val="22"/>
          <w:szCs w:val="22"/>
        </w:rPr>
        <w:t xml:space="preserve">If the </w:t>
      </w:r>
      <w:r>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is a corporation, partnership, limited liability company, trust, or other entity, it represents that: (i) it is duly organized, validly existing and in good standing in its jurisdiction of incorporation or organization and has all requisite power and authority to execute and deliver this instrument and purchase the Tokens as provided herein; (ii) its purchase of the Tokens will not result in any violation of, or conflict with, any term or provision of its charter, by-laws or other organizational documents or any other instrument or agreement to which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is a party or is subject; (iii) the execution and delivery of this instrument and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’s purchase of the Tokens has been duly authorized by all necessary action on behalf of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and (iv) all of the documents relating to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’s purchase of this instrument have been duly executed and delivered on behalf of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and constitute a legal, valid and binding agreement of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hereby represents and warrants that the above representations and warranties shall be deemed to have been made on behalf of such entity and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has made the same after due inquiry to determine the truthfulness of such representations and warranties.</w:t>
      </w:r>
    </w:p>
    <w:p w:rsidR="0076589E" w:rsidRPr="00BB70F1"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3F2DBB">
        <w:rPr>
          <w:rFonts w:ascii="Times" w:eastAsia="Times New Roman" w:hAnsi="Times" w:cs="Times New Roman"/>
          <w:color w:val="000000"/>
          <w:sz w:val="22"/>
          <w:szCs w:val="22"/>
        </w:rPr>
        <w:t>l</w:t>
      </w:r>
      <w:r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understands that this instrument is being offered in a regulation crowdfunding offering with other DPAs, and all participants in the aforementioned offering (together, “</w:t>
      </w:r>
      <w:r w:rsidRPr="00D66CAA">
        <w:rPr>
          <w:rFonts w:ascii="Times" w:eastAsia="Times New Roman" w:hAnsi="Times" w:cs="Times New Roman"/>
          <w:b/>
          <w:bCs/>
          <w:color w:val="000000"/>
          <w:sz w:val="22"/>
          <w:szCs w:val="22"/>
        </w:rPr>
        <w:t>Lenders</w:t>
      </w:r>
      <w:r w:rsidRPr="00BB70F1">
        <w:rPr>
          <w:rFonts w:ascii="Times" w:eastAsia="Times New Roman" w:hAnsi="Times" w:cs="Times New Roman"/>
          <w:color w:val="000000"/>
          <w:sz w:val="22"/>
          <w:szCs w:val="22"/>
        </w:rPr>
        <w:t xml:space="preserve">”) will have the same rights and obligations; provided that each Lender will have its own “Debt Amount”. </w:t>
      </w:r>
    </w:p>
    <w:p w:rsidR="0076589E" w:rsidRPr="00BB70F1"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3F2DBB">
        <w:rPr>
          <w:rFonts w:ascii="Times" w:eastAsia="Times New Roman" w:hAnsi="Times" w:cs="Times New Roman"/>
          <w:color w:val="000000"/>
          <w:sz w:val="22"/>
          <w:szCs w:val="22"/>
        </w:rPr>
        <w:t>m</w:t>
      </w:r>
      <w:r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 xml:space="preserve"> </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understands and expressly accepts that the Tokens will be created and delivered to the Lender at the sole risk of the Lender on an “AS IS” and “UNDER DEVELOPMENT” basis. The Lender understands and expressly accepts that the Lender has not relied on any representations or warranties made by the Company outside of this instrument, including, but not limited to, conversations of any kind, whether through oral or electronic communication, or any white paper. WITHOUT LIMITING THE GENERALITY OF THE FOREGOING, THE LENDER ASSUMES ALL RISK AND LIABILITY FOR THE RESULTS OBTAINED BY THE USE OF ANY TOKENS AND REGARDLESS OF ANY ORAL OR WRITTEN STATEMENTS MADE BY THE COMPANY, BY WAY OF TECHNICAL ADVICE OR OTHERWISE, RELATED TO THE USE OF THE TOKENS.</w:t>
      </w:r>
    </w:p>
    <w:p w:rsidR="0076589E" w:rsidRPr="00BB70F1"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3F2DBB">
        <w:rPr>
          <w:rFonts w:ascii="Times" w:eastAsia="Times New Roman" w:hAnsi="Times" w:cs="Times New Roman"/>
          <w:color w:val="000000"/>
          <w:sz w:val="22"/>
          <w:szCs w:val="22"/>
        </w:rPr>
        <w:t>n</w:t>
      </w:r>
      <w:r w:rsidR="007F191F" w:rsidRPr="00BB70F1">
        <w:rPr>
          <w:rFonts w:ascii="Times" w:eastAsia="Times New Roman" w:hAnsi="Times" w:cs="Times New Roman"/>
          <w:color w:val="000000"/>
          <w:sz w:val="22"/>
          <w:szCs w:val="22"/>
        </w:rPr>
        <w:t>)</w:t>
      </w:r>
      <w:r w:rsidR="007F191F"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The Lender understands that Lender has no right against the Company or any other person or Affiliate except in the event of the Company’s breach of this instrument or </w:t>
      </w:r>
      <w:r w:rsidRPr="00BB70F1">
        <w:rPr>
          <w:rFonts w:ascii="Times" w:eastAsia="Times New Roman" w:hAnsi="Times" w:cs="Times New Roman"/>
          <w:color w:val="000000"/>
          <w:sz w:val="22"/>
          <w:szCs w:val="22"/>
        </w:rPr>
        <w:lastRenderedPageBreak/>
        <w:t>intentional fraud. THE COMPANY’S AGGREGATE LIABILITY ARISING OUT OF OR RELATED TO THIS INSTRUMENT, WHETHER ARISING OUT OF OR RELATED TO BREACH OF CONTRACT, TORT OR OTHERWISE, SHALL NOT EXCEED THE TOTAL OF THE AMOUNTS PAID TO THE COMPANY PURSUANT TO THIS INSTRUMENT. NEITHER THE COMPANY NOR ITS REPRESENTATIVES SHALL BE LIABLE FOR CONSEQUENTIAL, INDIRECT, INCIDENTAL, SPECIAL, EXEMPLARY, PUNITIVE OR ENHANCED DAMAGES, LOST PROFITS OR REVENUES OR DIMINUTION IN VALUE, ARISING OUT OF OR RELATING TO ANY BREACH OF THIS INSTRUMENT.</w:t>
      </w:r>
    </w:p>
    <w:p w:rsidR="0076589E" w:rsidRDefault="00E32376" w:rsidP="00692C98">
      <w:pPr>
        <w:spacing w:before="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003F2DBB">
        <w:rPr>
          <w:rFonts w:ascii="Times" w:eastAsia="Times New Roman" w:hAnsi="Times" w:cs="Times New Roman"/>
          <w:color w:val="000000"/>
          <w:sz w:val="22"/>
          <w:szCs w:val="22"/>
        </w:rPr>
        <w:t>o</w:t>
      </w:r>
      <w:r w:rsidR="00334541" w:rsidRPr="00BB70F1">
        <w:rPr>
          <w:rFonts w:ascii="Times" w:eastAsia="Times New Roman" w:hAnsi="Times" w:cs="Times New Roman"/>
          <w:color w:val="000000"/>
          <w:sz w:val="22"/>
          <w:szCs w:val="22"/>
        </w:rPr>
        <w:t>)</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The Lender understands that Lender bears sole responsibility for any taxes as a result of the matters and transactions the subject of this instrument, and any future acquisition, ownership, use, sale or other disposition of Tokens held by the Purchaser. To the extent permitted by law, the Lender agrees to indemnify, defend and hold the Company or any of its </w:t>
      </w:r>
      <w:r w:rsidR="007F191F" w:rsidRPr="00BB70F1">
        <w:rPr>
          <w:rFonts w:ascii="Times" w:eastAsia="Times New Roman" w:hAnsi="Times" w:cs="Times New Roman"/>
          <w:color w:val="000000"/>
          <w:sz w:val="22"/>
          <w:szCs w:val="22"/>
        </w:rPr>
        <w:t>Affiliates</w:t>
      </w:r>
      <w:r w:rsidRPr="00BB70F1">
        <w:rPr>
          <w:rFonts w:ascii="Times" w:eastAsia="Times New Roman" w:hAnsi="Times" w:cs="Times New Roman"/>
          <w:color w:val="000000"/>
          <w:sz w:val="22"/>
          <w:szCs w:val="22"/>
        </w:rPr>
        <w:t>, employees or agents (including developers, auditors, contractors or founders) harmless for any claim, liability, assessment or penalty with respect to any taxes (other than any net income taxes of the Company that result from the issuance of Tokens to the Lender) associated with or arising from the Purchaser’s purchase of Tokens hereunder, or the use or ownership of Tokens.</w:t>
      </w:r>
    </w:p>
    <w:p w:rsidR="003F2DBB" w:rsidRPr="003F2DBB" w:rsidRDefault="003F2DBB" w:rsidP="003F2DBB">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(p</w:t>
      </w:r>
      <w:r w:rsidRPr="003F2DBB">
        <w:rPr>
          <w:rFonts w:ascii="Times" w:eastAsia="Times New Roman" w:hAnsi="Times" w:cs="Times New Roman"/>
          <w:color w:val="000000"/>
          <w:sz w:val="22"/>
          <w:szCs w:val="22"/>
        </w:rPr>
        <w:t>)</w:t>
      </w:r>
      <w:r>
        <w:rPr>
          <w:rFonts w:ascii="Times" w:eastAsia="Times New Roman" w:hAnsi="Times" w:cs="Times New Roman"/>
          <w:color w:val="000000"/>
          <w:sz w:val="22"/>
          <w:szCs w:val="22"/>
        </w:rPr>
        <w:tab/>
      </w:r>
      <w:r w:rsidRPr="003F2DBB">
        <w:rPr>
          <w:rFonts w:ascii="Times" w:eastAsia="Times New Roman" w:hAnsi="Times" w:cs="Times New Roman"/>
          <w:color w:val="000000"/>
          <w:sz w:val="22"/>
          <w:szCs w:val="22"/>
        </w:rPr>
        <w:t xml:space="preserve">The </w:t>
      </w:r>
      <w:r>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acknowledges that it is the rightful owner of or has the appropriate and lawful right to use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’s </w:t>
      </w:r>
      <w:r w:rsidR="00C650BF">
        <w:rPr>
          <w:rFonts w:ascii="Times" w:eastAsia="Times New Roman" w:hAnsi="Times" w:cs="Times New Roman"/>
          <w:color w:val="000000"/>
          <w:sz w:val="22"/>
          <w:szCs w:val="22"/>
        </w:rPr>
        <w:t>wallet address</w:t>
      </w:r>
      <w:r w:rsidRPr="003F2DBB">
        <w:rPr>
          <w:rFonts w:ascii="Times" w:eastAsia="Times New Roman" w:hAnsi="Times" w:cs="Times New Roman"/>
          <w:color w:val="000000"/>
          <w:sz w:val="22"/>
          <w:szCs w:val="22"/>
        </w:rPr>
        <w:t xml:space="preserve"> provided to Republic and the Company.</w:t>
      </w:r>
    </w:p>
    <w:p w:rsidR="003F2DBB" w:rsidRPr="003F2DBB" w:rsidRDefault="003F2DBB" w:rsidP="003F2DBB">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(q</w:t>
      </w:r>
      <w:r w:rsidRPr="003F2DBB">
        <w:rPr>
          <w:rFonts w:ascii="Times" w:eastAsia="Times New Roman" w:hAnsi="Times" w:cs="Times New Roman"/>
          <w:color w:val="000000"/>
          <w:sz w:val="22"/>
          <w:szCs w:val="22"/>
        </w:rPr>
        <w:t>)</w:t>
      </w:r>
      <w:r w:rsidRPr="003F2DBB">
        <w:rPr>
          <w:rFonts w:ascii="Times" w:eastAsia="Times New Roman" w:hAnsi="Times" w:cs="Times New Roman"/>
          <w:color w:val="000000"/>
          <w:sz w:val="22"/>
          <w:szCs w:val="22"/>
        </w:rPr>
        <w:tab/>
        <w:t xml:space="preserve">The </w:t>
      </w:r>
      <w:r>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represents that it has full control of the </w:t>
      </w:r>
      <w:r>
        <w:rPr>
          <w:rFonts w:ascii="Times" w:eastAsia="Times New Roman" w:hAnsi="Times" w:cs="Times New Roman"/>
          <w:color w:val="000000"/>
          <w:sz w:val="22"/>
          <w:szCs w:val="22"/>
        </w:rPr>
        <w:t>Lender’s</w:t>
      </w:r>
      <w:r w:rsidRPr="003F2DBB">
        <w:rPr>
          <w:rFonts w:ascii="Times" w:eastAsia="Times New Roman" w:hAnsi="Times" w:cs="Times New Roman"/>
          <w:color w:val="000000"/>
          <w:sz w:val="22"/>
          <w:szCs w:val="22"/>
        </w:rPr>
        <w:t xml:space="preserve"> </w:t>
      </w:r>
      <w:r w:rsidR="00C650BF">
        <w:rPr>
          <w:rFonts w:ascii="Times" w:eastAsia="Times New Roman" w:hAnsi="Times" w:cs="Times New Roman"/>
          <w:color w:val="000000"/>
          <w:sz w:val="22"/>
          <w:szCs w:val="22"/>
        </w:rPr>
        <w:t>wallet address</w:t>
      </w:r>
      <w:r w:rsidRPr="003F2DBB">
        <w:rPr>
          <w:rFonts w:ascii="Times" w:eastAsia="Times New Roman" w:hAnsi="Times" w:cs="Times New Roman"/>
          <w:color w:val="000000"/>
          <w:sz w:val="22"/>
          <w:szCs w:val="22"/>
        </w:rPr>
        <w:t xml:space="preserve">, including all private keys required to transfer Tokens from and otherwise use such address, and has implemented reasonable security measures to protect 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’s </w:t>
      </w:r>
      <w:r w:rsidR="00C650BF">
        <w:rPr>
          <w:rFonts w:ascii="Times" w:eastAsia="Times New Roman" w:hAnsi="Times" w:cs="Times New Roman"/>
          <w:color w:val="000000"/>
          <w:sz w:val="22"/>
          <w:szCs w:val="22"/>
        </w:rPr>
        <w:t>wallet address</w:t>
      </w:r>
      <w:r w:rsidRPr="003F2DBB">
        <w:rPr>
          <w:rFonts w:ascii="Times" w:eastAsia="Times New Roman" w:hAnsi="Times" w:cs="Times New Roman"/>
          <w:color w:val="000000"/>
          <w:sz w:val="22"/>
          <w:szCs w:val="22"/>
        </w:rPr>
        <w:t xml:space="preserve"> from unauthorized access.</w:t>
      </w:r>
    </w:p>
    <w:p w:rsidR="003F2DBB" w:rsidRPr="003F2DBB" w:rsidRDefault="003F2DBB" w:rsidP="003F2DBB">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(r</w:t>
      </w:r>
      <w:r w:rsidRPr="003F2DBB">
        <w:rPr>
          <w:rFonts w:ascii="Times" w:eastAsia="Times New Roman" w:hAnsi="Times" w:cs="Times New Roman"/>
          <w:color w:val="000000"/>
          <w:sz w:val="22"/>
          <w:szCs w:val="22"/>
        </w:rPr>
        <w:t>)</w:t>
      </w:r>
      <w:r w:rsidRPr="003F2DBB">
        <w:rPr>
          <w:rFonts w:ascii="Times" w:eastAsia="Times New Roman" w:hAnsi="Times" w:cs="Times New Roman"/>
          <w:color w:val="000000"/>
          <w:sz w:val="22"/>
          <w:szCs w:val="22"/>
        </w:rPr>
        <w:tab/>
        <w:t xml:space="preserve">The </w:t>
      </w:r>
      <w:r>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acknowledges that neither the Company nor Republic will have access to or control the </w:t>
      </w:r>
      <w:r>
        <w:rPr>
          <w:rFonts w:ascii="Times" w:eastAsia="Times New Roman" w:hAnsi="Times" w:cs="Times New Roman"/>
          <w:color w:val="000000"/>
          <w:sz w:val="22"/>
          <w:szCs w:val="22"/>
        </w:rPr>
        <w:t>Lender’s</w:t>
      </w:r>
      <w:r w:rsidRPr="003F2DBB">
        <w:rPr>
          <w:rFonts w:ascii="Times" w:eastAsia="Times New Roman" w:hAnsi="Times" w:cs="Times New Roman"/>
          <w:color w:val="000000"/>
          <w:sz w:val="22"/>
          <w:szCs w:val="22"/>
        </w:rPr>
        <w:t xml:space="preserve"> </w:t>
      </w:r>
      <w:r w:rsidR="00C650BF">
        <w:rPr>
          <w:rFonts w:ascii="Times" w:eastAsia="Times New Roman" w:hAnsi="Times" w:cs="Times New Roman"/>
          <w:color w:val="000000"/>
          <w:sz w:val="22"/>
          <w:szCs w:val="22"/>
        </w:rPr>
        <w:t>wallet address</w:t>
      </w:r>
      <w:r w:rsidRPr="003F2DBB">
        <w:rPr>
          <w:rFonts w:ascii="Times" w:eastAsia="Times New Roman" w:hAnsi="Times" w:cs="Times New Roman"/>
          <w:color w:val="000000"/>
          <w:sz w:val="22"/>
          <w:szCs w:val="22"/>
        </w:rPr>
        <w:t>’ private key(s).</w:t>
      </w:r>
    </w:p>
    <w:p w:rsidR="00606C58" w:rsidRDefault="003F2DBB" w:rsidP="00606C58">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(t</w:t>
      </w:r>
      <w:r w:rsidRPr="003F2DBB">
        <w:rPr>
          <w:rFonts w:ascii="Times" w:eastAsia="Times New Roman" w:hAnsi="Times" w:cs="Times New Roman"/>
          <w:color w:val="000000"/>
          <w:sz w:val="22"/>
          <w:szCs w:val="22"/>
        </w:rPr>
        <w:t>)</w:t>
      </w:r>
      <w:r w:rsidRPr="003F2DBB">
        <w:rPr>
          <w:rFonts w:ascii="Times" w:eastAsia="Times New Roman" w:hAnsi="Times" w:cs="Times New Roman"/>
          <w:color w:val="000000"/>
          <w:sz w:val="22"/>
          <w:szCs w:val="22"/>
        </w:rPr>
        <w:tab/>
        <w:t xml:space="preserve">The </w:t>
      </w:r>
      <w:r w:rsidR="006C04FE">
        <w:rPr>
          <w:rFonts w:ascii="Times" w:eastAsia="Times New Roman" w:hAnsi="Times" w:cs="Times New Roman"/>
          <w:color w:val="000000"/>
          <w:sz w:val="22"/>
          <w:szCs w:val="22"/>
        </w:rPr>
        <w:t>Lender</w:t>
      </w:r>
      <w:r w:rsidRPr="003F2DBB">
        <w:rPr>
          <w:rFonts w:ascii="Times" w:eastAsia="Times New Roman" w:hAnsi="Times" w:cs="Times New Roman"/>
          <w:color w:val="000000"/>
          <w:sz w:val="22"/>
          <w:szCs w:val="22"/>
        </w:rPr>
        <w:t xml:space="preserve"> understands that it has no right against the Company or any other Person except in the event of the Company’s breach of this instrument or intentional fraud. </w:t>
      </w:r>
    </w:p>
    <w:p w:rsidR="003F2DBB" w:rsidRPr="00BB70F1" w:rsidRDefault="006C04FE" w:rsidP="00606C58">
      <w:pPr>
        <w:spacing w:before="240"/>
        <w:ind w:firstLine="720"/>
        <w:jc w:val="mediumKashida"/>
        <w:rPr>
          <w:rFonts w:ascii="Times" w:eastAsia="Times New Roman" w:hAnsi="Times" w:cs="Times New Roman"/>
          <w:color w:val="000000"/>
          <w:sz w:val="22"/>
          <w:szCs w:val="22"/>
        </w:rPr>
      </w:pPr>
      <w:r>
        <w:rPr>
          <w:rFonts w:ascii="Times" w:eastAsia="Times New Roman" w:hAnsi="Times" w:cs="Times New Roman"/>
          <w:color w:val="000000"/>
          <w:sz w:val="22"/>
          <w:szCs w:val="22"/>
        </w:rPr>
        <w:t>(u</w:t>
      </w:r>
      <w:r w:rsidR="003F2DBB" w:rsidRPr="003F2DBB">
        <w:rPr>
          <w:rFonts w:ascii="Times" w:eastAsia="Times New Roman" w:hAnsi="Times" w:cs="Times New Roman"/>
          <w:color w:val="000000"/>
          <w:sz w:val="22"/>
          <w:szCs w:val="22"/>
        </w:rPr>
        <w:t>)</w:t>
      </w:r>
      <w:r w:rsidR="003F2DBB" w:rsidRPr="003F2DBB">
        <w:rPr>
          <w:rFonts w:ascii="Times" w:eastAsia="Times New Roman" w:hAnsi="Times" w:cs="Times New Roman"/>
          <w:color w:val="000000"/>
          <w:sz w:val="22"/>
          <w:szCs w:val="22"/>
        </w:rPr>
        <w:tab/>
        <w:t xml:space="preserve">THE </w:t>
      </w:r>
      <w:r>
        <w:rPr>
          <w:rFonts w:ascii="Times" w:eastAsia="Times New Roman" w:hAnsi="Times" w:cs="Times New Roman"/>
          <w:color w:val="000000"/>
          <w:sz w:val="22"/>
          <w:szCs w:val="22"/>
        </w:rPr>
        <w:t>LENDER</w:t>
      </w:r>
      <w:r w:rsidR="003F2DBB" w:rsidRPr="003F2DBB">
        <w:rPr>
          <w:rFonts w:ascii="Times" w:eastAsia="Times New Roman" w:hAnsi="Times" w:cs="Times New Roman"/>
          <w:color w:val="000000"/>
          <w:sz w:val="22"/>
          <w:szCs w:val="22"/>
        </w:rPr>
        <w:t xml:space="preserve"> EXPRESSLY REPRESENTS AND WARRANTS THEIR UNDERSTANDING THAT THIS INSTRUMENT OR ANY TOKENS RESULTING FROM SAID INSTRUMENT MAY NOT BE OFFERED, SOLD OR OTHERWISE TRANSFERRED, PLEDGED OR HYPOTHECATED EXCEPT AS PERMITTED BY RULE 501 OF REGULATION CROWDFUNDING UNDER THE SECURITIES ACT AND APPLICABLE STATE AND FOREIGN SECURITIES LAWS OR PURSUANT TO AN EFFECTIVE REGISTRATION STATEMENT OR EXEMPTION THEREFROM SUBJECT TO APPLICABLE FOREIGN LAW.</w:t>
      </w:r>
    </w:p>
    <w:p w:rsidR="0076589E" w:rsidRPr="00BB70F1" w:rsidRDefault="00E32376" w:rsidP="00692C98">
      <w:pPr>
        <w:spacing w:before="24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6.  </w:t>
      </w:r>
      <w:r w:rsidRPr="00BB70F1">
        <w:rPr>
          <w:rFonts w:ascii="Times" w:eastAsia="Times New Roman" w:hAnsi="Times" w:cs="Times New Roman"/>
          <w:b/>
          <w:bCs/>
          <w:i/>
          <w:iCs/>
          <w:color w:val="000000"/>
          <w:sz w:val="22"/>
          <w:szCs w:val="22"/>
        </w:rPr>
        <w:t>Transfer Restrictions</w:t>
      </w:r>
      <w:r w:rsidRPr="00BB70F1">
        <w:rPr>
          <w:rFonts w:ascii="Times" w:eastAsia="Times New Roman" w:hAnsi="Times" w:cs="Times New Roman"/>
          <w:color w:val="000000"/>
          <w:sz w:val="22"/>
          <w:szCs w:val="22"/>
        </w:rPr>
        <w:t xml:space="preserve">. The Lender understands and agrees that the Company may place the legend set forth below or a similar legend on any  book entry or other forms of notation evidencing this DPA, together with any other legends that may be required by state or federal securities laws, the Company’s charter or bylaws or similar constituent documents, as applicable, any other agreement between the Lender and the Company or any agreement between the Lender and any third party: </w:t>
      </w:r>
    </w:p>
    <w:p w:rsidR="0076589E" w:rsidRPr="00BB70F1" w:rsidRDefault="0076589E" w:rsidP="00692C98">
      <w:pPr>
        <w:jc w:val="mediumKashida"/>
        <w:rPr>
          <w:rFonts w:ascii="Times" w:eastAsia="Times New Roman" w:hAnsi="Times" w:cs="Times New Roman"/>
          <w:sz w:val="22"/>
          <w:szCs w:val="22"/>
        </w:rPr>
      </w:pPr>
    </w:p>
    <w:p w:rsidR="004768F3" w:rsidRPr="00BB70F1" w:rsidRDefault="00E32376" w:rsidP="00F85F46">
      <w:pPr>
        <w:shd w:val="clear" w:color="auto" w:fill="FFFFFF"/>
        <w:spacing w:after="240"/>
        <w:ind w:left="720" w:right="720"/>
        <w:jc w:val="mediumKashida"/>
        <w:rPr>
          <w:rFonts w:ascii="Times" w:eastAsia="Times New Roman" w:hAnsi="Times" w:cs="Times New Roman"/>
          <w:b/>
          <w:bCs/>
          <w:i/>
          <w:iCs/>
          <w:color w:val="000000"/>
          <w:sz w:val="22"/>
          <w:szCs w:val="22"/>
        </w:rPr>
      </w:pPr>
      <w:r w:rsidRPr="00BB70F1">
        <w:rPr>
          <w:rFonts w:ascii="Times" w:eastAsia="Times New Roman" w:hAnsi="Times" w:cs="Times New Roman"/>
          <w:color w:val="000000"/>
          <w:sz w:val="22"/>
          <w:szCs w:val="22"/>
        </w:rPr>
        <w:t xml:space="preserve">THIS INSTRUMENT HAS BEEN ISSUED PURSUANT TO SECTION 4(A)(6) OF THE SECURITIES ACT OF 1933, AS AMENDED (THE </w:t>
      </w:r>
      <w:r w:rsidRPr="003B5DE5">
        <w:rPr>
          <w:rFonts w:ascii="Times" w:eastAsia="Times New Roman" w:hAnsi="Times" w:cs="Times New Roman"/>
          <w:color w:val="000000"/>
          <w:sz w:val="22"/>
          <w:szCs w:val="22"/>
        </w:rPr>
        <w:lastRenderedPageBreak/>
        <w:t>“</w:t>
      </w:r>
      <w:r w:rsidRPr="00F85F46">
        <w:rPr>
          <w:rFonts w:ascii="Times" w:eastAsia="Times New Roman" w:hAnsi="Times" w:cs="Times New Roman"/>
          <w:color w:val="000000"/>
          <w:sz w:val="22"/>
          <w:szCs w:val="22"/>
        </w:rPr>
        <w:t>SECURITIES ACT</w:t>
      </w:r>
      <w:r w:rsidRPr="003B5DE5">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xml:space="preserve"> AND NEITHER IT NOR ANY SECURITIES OR TOKENS ISSUABLE PURSUANT HERETO HAVE BEEN REGISTERED UNDER THE SECURITIES ACT OR THE SECURITIES LAWS OF ANY STATE.  THESE SECURITIES OR TOKENS DERIVED FROM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w:t>
      </w:r>
    </w:p>
    <w:p w:rsidR="0076589E" w:rsidRPr="00BB70F1" w:rsidRDefault="00E32376" w:rsidP="00692C98">
      <w:pPr>
        <w:spacing w:before="240"/>
        <w:jc w:val="mediumKashida"/>
        <w:rPr>
          <w:rFonts w:ascii="Times" w:eastAsia="Times New Roman" w:hAnsi="Times" w:cs="Times New Roman"/>
          <w:sz w:val="22"/>
          <w:szCs w:val="22"/>
        </w:rPr>
      </w:pPr>
      <w:r w:rsidRPr="00BB70F1">
        <w:rPr>
          <w:rFonts w:ascii="Times" w:eastAsia="Times New Roman" w:hAnsi="Times" w:cs="Times New Roman"/>
          <w:b/>
          <w:bCs/>
          <w:i/>
          <w:iCs/>
          <w:color w:val="000000"/>
          <w:sz w:val="22"/>
          <w:szCs w:val="22"/>
        </w:rPr>
        <w:t>7. Ranking and Subordination.  </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(a</w:t>
      </w:r>
      <w:r w:rsidR="004768F3" w:rsidRPr="00BB70F1">
        <w:rPr>
          <w:rFonts w:ascii="Times" w:eastAsia="Times New Roman" w:hAnsi="Times" w:cs="Times New Roman"/>
          <w:color w:val="000000"/>
          <w:sz w:val="22"/>
          <w:szCs w:val="22"/>
        </w:rPr>
        <w:t>)</w:t>
      </w:r>
      <w:r w:rsidR="004768F3"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This instrument and any others of like-kind, issued by the Company shall rank pari passu as to the payment of principal and interest. The Lender agrees that any payments or prepayments to the Lender and to the holders of other DPAs, whether principal, interest or otherwise, shall be made pro rata among the Lender and the other holders of other DPAs issued by the Company based upon the aggregate unpaid principal amount of this DPA and the other DPAs issued by the Company.</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(b</w:t>
      </w:r>
      <w:r w:rsidR="004768F3" w:rsidRPr="00BB70F1">
        <w:rPr>
          <w:rFonts w:ascii="Times" w:eastAsia="Times New Roman" w:hAnsi="Times" w:cs="Times New Roman"/>
          <w:color w:val="000000"/>
          <w:sz w:val="22"/>
          <w:szCs w:val="22"/>
        </w:rPr>
        <w:t>)</w:t>
      </w:r>
      <w:r w:rsidR="004768F3"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By accepting this instrument, the Lender agrees that all payments on account of the indebtedness, liabilities and other obligations of the Company to the Lender, including, without limitation, all amounts of principal, interest accrued hereon, and all other amounts payable by the Company to the Lender under this DPA or in connection herewith shall be subordinated and subject in right of payment, to the extent and manner set forth herein, to the prior payment in full in cash or cash equivalents of any Senior Indebtedness of the Company. </w:t>
      </w:r>
    </w:p>
    <w:p w:rsidR="004768F3" w:rsidRPr="00BB70F1" w:rsidRDefault="004768F3">
      <w:pPr>
        <w:rPr>
          <w:rFonts w:ascii="Times" w:eastAsia="Times New Roman" w:hAnsi="Times" w:cs="Times New Roman"/>
          <w:b/>
          <w:bCs/>
          <w:color w:val="000000"/>
          <w:sz w:val="22"/>
          <w:szCs w:val="22"/>
        </w:rPr>
      </w:pPr>
    </w:p>
    <w:p w:rsidR="0076589E" w:rsidRPr="00BB70F1" w:rsidRDefault="00E32376" w:rsidP="00692C98">
      <w:pPr>
        <w:spacing w:before="240"/>
        <w:jc w:val="mediumKashida"/>
        <w:rPr>
          <w:rFonts w:ascii="Times" w:eastAsia="Times New Roman" w:hAnsi="Times" w:cs="Times New Roman"/>
          <w:sz w:val="22"/>
          <w:szCs w:val="22"/>
        </w:rPr>
      </w:pPr>
      <w:r w:rsidRPr="00BB70F1">
        <w:rPr>
          <w:rFonts w:ascii="Times" w:eastAsia="Times New Roman" w:hAnsi="Times" w:cs="Times New Roman"/>
          <w:b/>
          <w:bCs/>
          <w:color w:val="000000"/>
          <w:sz w:val="22"/>
          <w:szCs w:val="22"/>
        </w:rPr>
        <w:t>8.</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b/>
          <w:bCs/>
          <w:i/>
          <w:iCs/>
          <w:color w:val="000000"/>
          <w:sz w:val="22"/>
          <w:szCs w:val="22"/>
        </w:rPr>
        <w:t>Miscellaneous</w:t>
      </w:r>
    </w:p>
    <w:p w:rsidR="0076589E" w:rsidRPr="00BB70F1" w:rsidRDefault="0076589E" w:rsidP="00692C98">
      <w:pPr>
        <w:jc w:val="mediumKashida"/>
        <w:rPr>
          <w:rFonts w:ascii="Times" w:eastAsia="Times New Roman" w:hAnsi="Times" w:cs="Times New Roman"/>
          <w:sz w:val="22"/>
          <w:szCs w:val="22"/>
        </w:rPr>
      </w:pPr>
    </w:p>
    <w:p w:rsidR="0076589E" w:rsidRPr="00BB70F1" w:rsidRDefault="00E32376" w:rsidP="00692C98">
      <w:pPr>
        <w:tabs>
          <w:tab w:val="left" w:pos="1260"/>
        </w:tabs>
        <w:spacing w:after="240"/>
        <w:ind w:firstLine="720"/>
        <w:jc w:val="mediumKashida"/>
        <w:textAlignment w:val="baseline"/>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(a)</w:t>
      </w:r>
      <w:r w:rsidRPr="00BB70F1">
        <w:rPr>
          <w:rFonts w:ascii="Times" w:eastAsia="Times New Roman" w:hAnsi="Times" w:cs="Times New Roman"/>
          <w:color w:val="000000"/>
          <w:sz w:val="22"/>
          <w:szCs w:val="22"/>
        </w:rPr>
        <w:tab/>
        <w:t>Any provision of this instrument may be amended, waived or modified only upon the written consent of the Company and the Lender. No failure by either party hereto at any time to give notice of any breach by the other party of, or to require compliance with, any condition or provision of this Agreement shall be deemed a waiver of similar or dissimilar provisions or conditions at the same or at any prior or subsequent time.</w:t>
      </w:r>
    </w:p>
    <w:p w:rsidR="0076589E" w:rsidRPr="00BB70F1" w:rsidRDefault="00E32376" w:rsidP="00692C98">
      <w:pPr>
        <w:spacing w:before="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(b</w:t>
      </w:r>
      <w:r w:rsidR="00334541" w:rsidRPr="00BB70F1">
        <w:rPr>
          <w:rFonts w:ascii="Times" w:eastAsia="Times New Roman" w:hAnsi="Times" w:cs="Times New Roman"/>
          <w:color w:val="000000"/>
          <w:sz w:val="22"/>
          <w:szCs w:val="22"/>
        </w:rPr>
        <w:t>)</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Lender is not entitled, as a holder of this instrument, to vote or receive dividends or be deemed the holder of capital stock of the Company stock for any purpose, nor will anything contained herein be construed to confer on the Lender,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w:t>
      </w:r>
    </w:p>
    <w:p w:rsidR="0076589E" w:rsidRPr="00BB70F1" w:rsidRDefault="0076589E" w:rsidP="00692C98">
      <w:pPr>
        <w:jc w:val="mediumKashida"/>
        <w:rPr>
          <w:rFonts w:ascii="Times" w:eastAsia="Times New Roman" w:hAnsi="Times" w:cs="Times New Roman"/>
          <w:sz w:val="22"/>
          <w:szCs w:val="22"/>
        </w:rPr>
      </w:pP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(c</w:t>
      </w:r>
      <w:r w:rsidR="00334541" w:rsidRPr="00BB70F1">
        <w:rPr>
          <w:rFonts w:ascii="Times" w:eastAsia="Times New Roman" w:hAnsi="Times" w:cs="Times New Roman"/>
          <w:color w:val="000000"/>
          <w:sz w:val="22"/>
          <w:szCs w:val="22"/>
        </w:rPr>
        <w:t>)</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 </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lastRenderedPageBreak/>
        <w:t>(d)</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 All rights and obligations hereunder will be governed by the laws of the State of </w:t>
      </w:r>
      <w:r w:rsidR="00967489">
        <w:rPr>
          <w:rFonts w:ascii="Times" w:eastAsia="Times New Roman" w:hAnsi="Times" w:cs="Times New Roman"/>
          <w:color w:val="000000"/>
          <w:sz w:val="22"/>
          <w:szCs w:val="22"/>
        </w:rPr>
        <w:t>[</w:t>
      </w:r>
      <w:r w:rsidRPr="00967489">
        <w:rPr>
          <w:rFonts w:ascii="Times" w:eastAsia="Times New Roman" w:hAnsi="Times" w:cs="Times New Roman"/>
          <w:color w:val="000000"/>
          <w:sz w:val="22"/>
          <w:szCs w:val="22"/>
          <w:highlight w:val="yellow"/>
        </w:rPr>
        <w:t>Delaware</w:t>
      </w:r>
      <w:r w:rsidR="00967489">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without regard to the conflicts of law provisions of such jurisdiction.</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(e</w:t>
      </w:r>
      <w:r w:rsidR="00334541" w:rsidRPr="00BB70F1">
        <w:rPr>
          <w:rFonts w:ascii="Times" w:eastAsia="Times New Roman" w:hAnsi="Times" w:cs="Times New Roman"/>
          <w:color w:val="000000"/>
          <w:sz w:val="22"/>
          <w:szCs w:val="22"/>
        </w:rPr>
        <w:t>)</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Any dispute, controversy or claim arising out of, relating to or in connection with this instrument, including the breach or validity thereof, shall be determined by final and binding arbitration administered by the American Arbitration Association (the “</w:t>
      </w:r>
      <w:r w:rsidRPr="00BB70F1">
        <w:rPr>
          <w:rFonts w:ascii="Times" w:eastAsia="Times New Roman" w:hAnsi="Times" w:cs="Times New Roman"/>
          <w:b/>
          <w:bCs/>
          <w:color w:val="000000"/>
          <w:sz w:val="22"/>
          <w:szCs w:val="22"/>
        </w:rPr>
        <w:t>AAA</w:t>
      </w:r>
      <w:r w:rsidRPr="00BB70F1">
        <w:rPr>
          <w:rFonts w:ascii="Times" w:eastAsia="Times New Roman" w:hAnsi="Times" w:cs="Times New Roman"/>
          <w:color w:val="000000"/>
          <w:sz w:val="22"/>
          <w:szCs w:val="22"/>
        </w:rPr>
        <w:t>”) under its Commercial Arbitration Rules and Mediation Procedures (“</w:t>
      </w:r>
      <w:r w:rsidRPr="00BB70F1">
        <w:rPr>
          <w:rFonts w:ascii="Times" w:eastAsia="Times New Roman" w:hAnsi="Times" w:cs="Times New Roman"/>
          <w:b/>
          <w:bCs/>
          <w:color w:val="000000"/>
          <w:sz w:val="22"/>
          <w:szCs w:val="22"/>
        </w:rPr>
        <w:t>Commercial Rules</w:t>
      </w:r>
      <w:r w:rsidRPr="00BB70F1">
        <w:rPr>
          <w:rFonts w:ascii="Times" w:eastAsia="Times New Roman" w:hAnsi="Times" w:cs="Times New Roman"/>
          <w:color w:val="000000"/>
          <w:sz w:val="22"/>
          <w:szCs w:val="22"/>
        </w:rPr>
        <w:t xml:space="preserve">”).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 be </w:t>
      </w:r>
      <w:r w:rsidR="00967489">
        <w:rPr>
          <w:rFonts w:ascii="Times" w:eastAsia="Times New Roman" w:hAnsi="Times" w:cs="Times New Roman"/>
          <w:color w:val="000000"/>
          <w:sz w:val="22"/>
          <w:szCs w:val="22"/>
        </w:rPr>
        <w:t>[</w:t>
      </w:r>
      <w:r w:rsidRPr="00967489">
        <w:rPr>
          <w:rFonts w:ascii="Times" w:eastAsia="Times New Roman" w:hAnsi="Times" w:cs="Times New Roman"/>
          <w:color w:val="000000"/>
          <w:sz w:val="22"/>
          <w:szCs w:val="22"/>
          <w:highlight w:val="yellow"/>
        </w:rPr>
        <w:t>San Francisco, California</w:t>
      </w:r>
      <w:r w:rsidR="00967489">
        <w:rPr>
          <w:rFonts w:ascii="Times" w:eastAsia="Times New Roman" w:hAnsi="Times" w:cs="Times New Roman"/>
          <w:color w:val="000000"/>
          <w:sz w:val="22"/>
          <w:szCs w:val="22"/>
        </w:rPr>
        <w:t>]</w:t>
      </w:r>
      <w:r w:rsidRPr="00BB70F1">
        <w:rPr>
          <w:rFonts w:ascii="Times" w:eastAsia="Times New Roman" w:hAnsi="Times" w:cs="Times New Roman"/>
          <w:color w:val="000000"/>
          <w:sz w:val="22"/>
          <w:szCs w:val="22"/>
        </w:rPr>
        <w:t>.  Except as may be required by law or to protect a legal right, neither a party nor the arbitrator may disclose the existence, content or results of any arbitration without the prior written consent of the other parties.</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(f)</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parties agree that any arbitration shall be limited to the dispute between the Company and the Lender individually and this instrument only. To the full extent permitted by Law, (i) no arbitration shall be joined with any other; (ii) no dispute between the parties is to be arbitrated on a class-action basis or will utilize class action procedures; and (iii) Lender may not bring any dispute in a purported representative capacity on behalf of the general public or any other persons.</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(g)</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Notwithstanding the foregoing, the parties agree that the following disputes are not subject to the above provisions concerning informal negotiations and binding arbitration: (i) any disputes seeking to enforce or protect, or concerning the validity of, any of a party’s intellectual property rights; (ii) any dispute related to, or arising from, allegations of theft, piracy, invasion of privacy or unauthorized use; and (iii) any claim for injunctive relief.</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(h)</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This instrument is not intended to and shall not be construed to give any third party any interest or rights (including, without limitation, any third party beneficiary rights) with respect to or in connection with any agreement or provision contained herein or contemplated hereby, except as otherwise expressly provided for in this instrument. </w:t>
      </w:r>
    </w:p>
    <w:p w:rsidR="0076589E" w:rsidRPr="00BB70F1" w:rsidRDefault="00E32376" w:rsidP="00692C98">
      <w:pPr>
        <w:spacing w:after="24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t>(i)</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This instrument constitutes the entire agreement among the parties with respect to the subject matter hereof and supersedes any prior agreement or understandings among them. The rights and obligations of the parties to this instrument will be binding on, and will be of benefit to, each of the parties’ successors, assigns, heirs and estates.</w:t>
      </w:r>
    </w:p>
    <w:p w:rsidR="0076589E" w:rsidRPr="00BB70F1" w:rsidRDefault="00E32376" w:rsidP="00692C98">
      <w:pPr>
        <w:spacing w:after="240"/>
        <w:ind w:firstLine="720"/>
        <w:jc w:val="mediumKashida"/>
        <w:rPr>
          <w:rFonts w:ascii="Times" w:eastAsia="Times New Roman" w:hAnsi="Times" w:cs="Times New Roman"/>
          <w:sz w:val="22"/>
          <w:szCs w:val="22"/>
          <w:u w:val="single"/>
        </w:rPr>
      </w:pPr>
      <w:r w:rsidRPr="00BB70F1">
        <w:rPr>
          <w:rFonts w:ascii="Times" w:eastAsia="Times New Roman" w:hAnsi="Times" w:cs="Times New Roman"/>
          <w:color w:val="000000"/>
          <w:sz w:val="22"/>
          <w:szCs w:val="22"/>
        </w:rPr>
        <w:t>(j)</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 xml:space="preserve">All notices under this instrument will be sent via email or through the platform that facilitated the offering of this instrument, notice will be considered effective when sent. The Company may post updates on its website as a courtesy to Lenders, but is not required to, nor will updates posted exclusively on the Company’s website be considered effective notice unless each Lender is directed to said website via email or through the platform that facilitated the offering of this instrument. Once a party has provided notice, the other party will have 14 calendar days to respond if there is an </w:t>
      </w:r>
      <w:r w:rsidRPr="00BB70F1">
        <w:rPr>
          <w:rFonts w:ascii="Times" w:eastAsia="Times New Roman" w:hAnsi="Times" w:cs="Times New Roman"/>
          <w:i/>
          <w:iCs/>
          <w:color w:val="000000"/>
          <w:sz w:val="22"/>
          <w:szCs w:val="22"/>
        </w:rPr>
        <w:t>actionable event</w:t>
      </w:r>
      <w:r w:rsidRPr="00BB70F1">
        <w:rPr>
          <w:rFonts w:ascii="Times" w:eastAsia="Times New Roman" w:hAnsi="Times" w:cs="Times New Roman"/>
          <w:color w:val="000000"/>
          <w:sz w:val="22"/>
          <w:szCs w:val="22"/>
        </w:rPr>
        <w:t xml:space="preserve"> (for example requesting a cash remittance under </w:t>
      </w:r>
      <w:r w:rsidRPr="00606C58">
        <w:rPr>
          <w:rFonts w:ascii="Times" w:eastAsia="Times New Roman" w:hAnsi="Times" w:cs="Times New Roman"/>
          <w:color w:val="000000"/>
          <w:sz w:val="22"/>
          <w:szCs w:val="22"/>
          <w:u w:val="single"/>
        </w:rPr>
        <w:t xml:space="preserve">Section </w:t>
      </w:r>
      <w:r w:rsidR="003F471E">
        <w:rPr>
          <w:rFonts w:ascii="Times" w:eastAsia="Times New Roman" w:hAnsi="Times" w:cs="Times New Roman"/>
          <w:color w:val="000000"/>
          <w:sz w:val="22"/>
          <w:szCs w:val="22"/>
          <w:u w:val="single"/>
        </w:rPr>
        <w:t>2</w:t>
      </w:r>
      <w:r w:rsidRPr="00606C58">
        <w:rPr>
          <w:rFonts w:ascii="Times" w:eastAsia="Times New Roman" w:hAnsi="Times" w:cs="Times New Roman"/>
          <w:color w:val="000000"/>
          <w:sz w:val="22"/>
          <w:szCs w:val="22"/>
          <w:u w:val="single"/>
        </w:rPr>
        <w:t>(a)(ii)</w:t>
      </w:r>
      <w:r w:rsidRPr="00BB70F1">
        <w:rPr>
          <w:rFonts w:ascii="Times" w:eastAsia="Times New Roman" w:hAnsi="Times" w:cs="Times New Roman"/>
          <w:color w:val="000000"/>
          <w:sz w:val="22"/>
          <w:szCs w:val="22"/>
        </w:rPr>
        <w:t xml:space="preserve">). </w:t>
      </w:r>
      <w:r w:rsidRPr="00BB70F1">
        <w:rPr>
          <w:rFonts w:ascii="Times" w:eastAsia="Times New Roman" w:hAnsi="Times" w:cs="Times New Roman"/>
          <w:color w:val="000000"/>
          <w:sz w:val="22"/>
          <w:szCs w:val="22"/>
          <w:u w:val="single"/>
        </w:rPr>
        <w:t xml:space="preserve">It is the Lender’s sole responsibility to keep the Company informed of any changes in Lender’s email address or any transfers of ownership of this instrument. </w:t>
      </w:r>
    </w:p>
    <w:p w:rsidR="0076589E" w:rsidRPr="00BB70F1" w:rsidRDefault="00E32376" w:rsidP="00692C98">
      <w:pPr>
        <w:spacing w:after="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(k)</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In no event shall any stockholder, officer, director or employee of the Company be liable for any amounts due or payable pursuant to this instrument.</w:t>
      </w:r>
    </w:p>
    <w:p w:rsidR="0076589E" w:rsidRPr="00BB70F1" w:rsidRDefault="00E32376" w:rsidP="00692C98">
      <w:pPr>
        <w:spacing w:after="240"/>
        <w:ind w:firstLine="720"/>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lastRenderedPageBreak/>
        <w:t>(l)</w:t>
      </w:r>
      <w:r w:rsidR="00334541" w:rsidRPr="00BB70F1">
        <w:rPr>
          <w:rFonts w:ascii="Times" w:eastAsia="Times New Roman" w:hAnsi="Times" w:cs="Times New Roman"/>
          <w:color w:val="000000"/>
          <w:sz w:val="22"/>
          <w:szCs w:val="22"/>
        </w:rPr>
        <w:tab/>
      </w:r>
      <w:r w:rsidRPr="00BB70F1">
        <w:rPr>
          <w:rFonts w:ascii="Times" w:eastAsia="Times New Roman" w:hAnsi="Times" w:cs="Times New Roman"/>
          <w:color w:val="000000"/>
          <w:sz w:val="22"/>
          <w:szCs w:val="22"/>
        </w:rPr>
        <w:t>The Company shall not be liable or responsible to the Lender, nor be deemed to have defaulted under or breached this instrument, for any failure or delay in fulfilling or performing any term of this instrument, when and to the extent such failure or delay is caused by or results from acts beyond the affected party's reasonable control, including, without limitation: (a) acts of God; (b) flood, fire, earthquake or explosion; (c) war, invasion, hostilities (whether war is declared or not), terrorist threats or acts, or other civil unrest; (d) Laws or (e) action by any Governmental Authority.</w:t>
      </w:r>
    </w:p>
    <w:p w:rsidR="004768F3" w:rsidRPr="00BB70F1" w:rsidRDefault="004768F3" w:rsidP="00692C98">
      <w:pPr>
        <w:spacing w:after="240"/>
        <w:ind w:firstLine="720"/>
        <w:jc w:val="mediumKashida"/>
        <w:rPr>
          <w:rFonts w:ascii="Times" w:eastAsia="Times New Roman" w:hAnsi="Times" w:cs="Times New Roman"/>
          <w:color w:val="000000"/>
          <w:sz w:val="22"/>
          <w:szCs w:val="22"/>
        </w:rPr>
      </w:pPr>
    </w:p>
    <w:p w:rsidR="0076589E" w:rsidRPr="00BB70F1" w:rsidRDefault="00E32376" w:rsidP="004768F3">
      <w:pPr>
        <w:jc w:val="center"/>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t>(</w:t>
      </w:r>
      <w:r w:rsidRPr="00BB70F1">
        <w:rPr>
          <w:rFonts w:ascii="Times" w:eastAsia="Times New Roman" w:hAnsi="Times" w:cs="Times New Roman"/>
          <w:i/>
          <w:iCs/>
          <w:color w:val="000000"/>
          <w:sz w:val="22"/>
          <w:szCs w:val="22"/>
        </w:rPr>
        <w:t>Signature page follows</w:t>
      </w:r>
      <w:r w:rsidRPr="00BB70F1">
        <w:rPr>
          <w:rFonts w:ascii="Times" w:eastAsia="Times New Roman" w:hAnsi="Times" w:cs="Times New Roman"/>
          <w:color w:val="000000"/>
          <w:sz w:val="22"/>
          <w:szCs w:val="22"/>
        </w:rPr>
        <w:t>)</w:t>
      </w:r>
    </w:p>
    <w:p w:rsidR="0076589E" w:rsidRPr="00BB70F1" w:rsidRDefault="0076589E" w:rsidP="00692C98">
      <w:pPr>
        <w:jc w:val="mediumKashida"/>
        <w:rPr>
          <w:rFonts w:ascii="Times" w:eastAsia="Times New Roman" w:hAnsi="Times" w:cs="Times New Roman"/>
          <w:sz w:val="22"/>
          <w:szCs w:val="22"/>
        </w:rPr>
      </w:pPr>
    </w:p>
    <w:p w:rsidR="0076589E" w:rsidRPr="00BB70F1" w:rsidRDefault="00E32376" w:rsidP="00692C98">
      <w:pPr>
        <w:jc w:val="mediumKashida"/>
        <w:rPr>
          <w:rFonts w:ascii="Times" w:eastAsia="Times New Roman" w:hAnsi="Times" w:cs="Times New Roman"/>
          <w:color w:val="000000"/>
          <w:sz w:val="22"/>
          <w:szCs w:val="22"/>
        </w:rPr>
      </w:pPr>
      <w:r w:rsidRPr="00BB70F1">
        <w:rPr>
          <w:rFonts w:ascii="Times" w:eastAsia="Times New Roman" w:hAnsi="Times" w:cs="Times New Roman"/>
          <w:color w:val="000000"/>
          <w:sz w:val="22"/>
          <w:szCs w:val="22"/>
        </w:rPr>
        <w:br w:type="page"/>
      </w:r>
    </w:p>
    <w:p w:rsidR="0076589E" w:rsidRPr="00BB70F1" w:rsidRDefault="00E32376" w:rsidP="00692C98">
      <w:pPr>
        <w:spacing w:after="480"/>
        <w:ind w:firstLine="720"/>
        <w:jc w:val="mediumKashida"/>
        <w:rPr>
          <w:rFonts w:ascii="Times" w:eastAsia="Times New Roman" w:hAnsi="Times" w:cs="Times New Roman"/>
          <w:sz w:val="22"/>
          <w:szCs w:val="22"/>
        </w:rPr>
      </w:pPr>
      <w:r w:rsidRPr="00BB70F1">
        <w:rPr>
          <w:rFonts w:ascii="Times" w:eastAsia="Times New Roman" w:hAnsi="Times" w:cs="Times New Roman"/>
          <w:color w:val="000000"/>
          <w:sz w:val="22"/>
          <w:szCs w:val="22"/>
        </w:rPr>
        <w:lastRenderedPageBreak/>
        <w:t>IN WITNESS WHEREOF, the undersigned have caused this instrument to be duly executed and delivered.</w:t>
      </w:r>
    </w:p>
    <w:p w:rsidR="0076589E" w:rsidRPr="00BB70F1" w:rsidRDefault="00BB70F1" w:rsidP="00BB70F1">
      <w:pPr>
        <w:spacing w:after="480"/>
        <w:ind w:left="4320" w:firstLine="720"/>
        <w:outlineLvl w:val="0"/>
        <w:rPr>
          <w:rFonts w:ascii="Times" w:eastAsia="Times New Roman" w:hAnsi="Times" w:cs="Times New Roman"/>
          <w:b/>
          <w:bCs/>
          <w:sz w:val="22"/>
          <w:szCs w:val="22"/>
        </w:rPr>
      </w:pPr>
      <w:r w:rsidRPr="00BB70F1">
        <w:rPr>
          <w:rFonts w:ascii="Times" w:eastAsia="Times New Roman" w:hAnsi="Times" w:cs="Times New Roman"/>
          <w:b/>
          <w:bCs/>
          <w:color w:val="000000"/>
          <w:sz w:val="22"/>
          <w:szCs w:val="22"/>
          <w:highlight w:val="yellow"/>
          <w:shd w:val="clear" w:color="auto" w:fill="FFFFFF"/>
        </w:rPr>
        <w:t>[COMPANY]</w:t>
      </w:r>
    </w:p>
    <w:p w:rsidR="00BB70F1" w:rsidRPr="00BB70F1" w:rsidRDefault="00BB70F1" w:rsidP="00BB70F1">
      <w:pPr>
        <w:spacing w:line="360" w:lineRule="auto"/>
        <w:ind w:left="5040"/>
        <w:rPr>
          <w:rFonts w:ascii="Times" w:hAnsi="Times"/>
          <w:sz w:val="22"/>
          <w:szCs w:val="22"/>
          <w:u w:val="single"/>
        </w:rPr>
      </w:pPr>
      <w:r w:rsidRPr="00BB70F1">
        <w:rPr>
          <w:rFonts w:ascii="Times" w:hAnsi="Times"/>
          <w:sz w:val="22"/>
          <w:szCs w:val="22"/>
        </w:rPr>
        <w:t xml:space="preserve">By: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BB70F1">
      <w:pPr>
        <w:spacing w:line="360" w:lineRule="auto"/>
        <w:ind w:left="5040"/>
        <w:rPr>
          <w:rFonts w:ascii="Times" w:hAnsi="Times"/>
          <w:sz w:val="22"/>
          <w:szCs w:val="22"/>
        </w:rPr>
      </w:pPr>
      <w:r w:rsidRPr="00BB70F1">
        <w:rPr>
          <w:rFonts w:ascii="Times" w:hAnsi="Times"/>
          <w:sz w:val="22"/>
          <w:szCs w:val="22"/>
        </w:rPr>
        <w:t xml:space="preserve">Name: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BB70F1">
      <w:pPr>
        <w:spacing w:line="360" w:lineRule="auto"/>
        <w:ind w:left="5040"/>
        <w:rPr>
          <w:rFonts w:ascii="Times" w:hAnsi="Times"/>
          <w:sz w:val="22"/>
          <w:szCs w:val="22"/>
          <w:u w:val="single"/>
        </w:rPr>
      </w:pPr>
      <w:r w:rsidRPr="00BB70F1">
        <w:rPr>
          <w:rFonts w:ascii="Times" w:hAnsi="Times"/>
          <w:sz w:val="22"/>
          <w:szCs w:val="22"/>
        </w:rPr>
        <w:t xml:space="preserve">Title: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BB70F1">
      <w:pPr>
        <w:spacing w:line="360" w:lineRule="auto"/>
        <w:ind w:left="5040"/>
        <w:rPr>
          <w:rFonts w:ascii="Times" w:hAnsi="Times"/>
          <w:sz w:val="22"/>
          <w:szCs w:val="22"/>
        </w:rPr>
      </w:pPr>
      <w:r w:rsidRPr="00BB70F1">
        <w:rPr>
          <w:rFonts w:ascii="Times" w:hAnsi="Times"/>
          <w:sz w:val="22"/>
          <w:szCs w:val="22"/>
        </w:rPr>
        <w:t>Address:</w:t>
      </w:r>
      <w:r w:rsidRPr="00BB70F1">
        <w:rPr>
          <w:rFonts w:ascii="Times" w:hAnsi="Times"/>
          <w:sz w:val="22"/>
          <w:szCs w:val="22"/>
          <w:u w:val="single"/>
        </w:rPr>
        <w:t xml:space="preserv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BB70F1">
      <w:pPr>
        <w:spacing w:line="360" w:lineRule="auto"/>
        <w:ind w:left="5040"/>
        <w:rPr>
          <w:rFonts w:ascii="Times" w:hAnsi="Times"/>
          <w:sz w:val="22"/>
          <w:szCs w:val="22"/>
          <w:u w:val="single"/>
        </w:rPr>
      </w:pPr>
      <w:r w:rsidRPr="00BB70F1">
        <w:rPr>
          <w:rFonts w:ascii="Times" w:hAnsi="Times"/>
          <w:sz w:val="22"/>
          <w:szCs w:val="22"/>
        </w:rPr>
        <w:t>Email:</w:t>
      </w:r>
      <w:r w:rsidRPr="00BB70F1">
        <w:rPr>
          <w:rFonts w:ascii="Times" w:hAnsi="Times"/>
          <w:sz w:val="22"/>
          <w:szCs w:val="22"/>
          <w:u w:val="single"/>
        </w:rPr>
        <w:t xml:space="preserv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BB70F1">
      <w:pPr>
        <w:rPr>
          <w:rFonts w:ascii="Times" w:hAnsi="Times"/>
          <w:sz w:val="22"/>
          <w:szCs w:val="22"/>
          <w:u w:val="single"/>
        </w:rPr>
      </w:pPr>
    </w:p>
    <w:p w:rsidR="00BB70F1" w:rsidRPr="00BB70F1" w:rsidRDefault="00BB70F1" w:rsidP="00BB70F1">
      <w:pPr>
        <w:spacing w:before="480" w:after="480"/>
        <w:rPr>
          <w:rFonts w:ascii="Times" w:hAnsi="Times"/>
          <w:sz w:val="22"/>
          <w:szCs w:val="22"/>
        </w:rPr>
      </w:pPr>
      <w:r w:rsidRPr="00BB70F1">
        <w:rPr>
          <w:rFonts w:ascii="Times" w:hAnsi="Times"/>
          <w:sz w:val="22"/>
          <w:szCs w:val="22"/>
        </w:rPr>
        <w:tab/>
      </w:r>
      <w:r w:rsidRPr="00BB70F1">
        <w:rPr>
          <w:rFonts w:ascii="Times" w:hAnsi="Times"/>
          <w:sz w:val="22"/>
          <w:szCs w:val="22"/>
        </w:rPr>
        <w:tab/>
      </w:r>
      <w:r w:rsidRPr="00BB70F1">
        <w:rPr>
          <w:rFonts w:ascii="Times" w:hAnsi="Times"/>
          <w:sz w:val="22"/>
          <w:szCs w:val="22"/>
        </w:rPr>
        <w:tab/>
      </w:r>
      <w:r w:rsidRPr="00BB70F1">
        <w:rPr>
          <w:rFonts w:ascii="Times" w:hAnsi="Times"/>
          <w:sz w:val="22"/>
          <w:szCs w:val="22"/>
        </w:rPr>
        <w:tab/>
      </w:r>
      <w:r w:rsidRPr="00BB70F1">
        <w:rPr>
          <w:rFonts w:ascii="Times" w:hAnsi="Times"/>
          <w:sz w:val="22"/>
          <w:szCs w:val="22"/>
        </w:rPr>
        <w:tab/>
      </w:r>
      <w:r w:rsidRPr="00BB70F1">
        <w:rPr>
          <w:rFonts w:ascii="Times" w:hAnsi="Times"/>
          <w:sz w:val="22"/>
          <w:szCs w:val="22"/>
        </w:rPr>
        <w:tab/>
      </w:r>
      <w:r w:rsidRPr="00BB70F1">
        <w:rPr>
          <w:rFonts w:ascii="Times" w:hAnsi="Times"/>
          <w:sz w:val="22"/>
          <w:szCs w:val="22"/>
        </w:rPr>
        <w:tab/>
      </w:r>
      <w:r w:rsidRPr="00BB70F1">
        <w:rPr>
          <w:rFonts w:ascii="Times" w:hAnsi="Times"/>
          <w:b/>
          <w:sz w:val="22"/>
          <w:szCs w:val="22"/>
        </w:rPr>
        <w:t>LENDER</w:t>
      </w:r>
    </w:p>
    <w:p w:rsidR="00BB70F1" w:rsidRPr="00BB70F1" w:rsidRDefault="00BB70F1" w:rsidP="00F85F46">
      <w:pPr>
        <w:spacing w:line="360" w:lineRule="auto"/>
        <w:ind w:left="2880"/>
        <w:rPr>
          <w:rFonts w:ascii="Times" w:hAnsi="Times"/>
          <w:sz w:val="22"/>
          <w:szCs w:val="22"/>
          <w:u w:val="single"/>
        </w:rPr>
      </w:pPr>
      <w:r w:rsidRPr="00BB70F1">
        <w:rPr>
          <w:rFonts w:ascii="Times" w:hAnsi="Times"/>
          <w:sz w:val="22"/>
          <w:szCs w:val="22"/>
        </w:rPr>
        <w:tab/>
      </w:r>
      <w:r w:rsidRPr="00BB70F1">
        <w:rPr>
          <w:rFonts w:ascii="Times" w:hAnsi="Times"/>
          <w:sz w:val="22"/>
          <w:szCs w:val="22"/>
        </w:rPr>
        <w:tab/>
      </w:r>
      <w:r>
        <w:rPr>
          <w:rFonts w:ascii="Times" w:hAnsi="Times"/>
          <w:sz w:val="22"/>
          <w:szCs w:val="22"/>
        </w:rPr>
        <w:tab/>
      </w:r>
      <w:r w:rsidRPr="00BB70F1">
        <w:rPr>
          <w:rFonts w:ascii="Times" w:hAnsi="Times"/>
          <w:sz w:val="22"/>
          <w:szCs w:val="22"/>
        </w:rPr>
        <w:t>By:</w:t>
      </w:r>
      <w:r w:rsidRPr="00BB70F1">
        <w:rPr>
          <w:rFonts w:ascii="Times" w:hAnsi="Times"/>
          <w:sz w:val="22"/>
          <w:szCs w:val="22"/>
          <w:u w:val="single"/>
        </w:rPr>
        <w:t xml:space="preserv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F85F46">
      <w:pPr>
        <w:spacing w:line="360" w:lineRule="auto"/>
        <w:ind w:left="4320" w:firstLine="720"/>
        <w:rPr>
          <w:rFonts w:ascii="Times" w:hAnsi="Times"/>
          <w:sz w:val="22"/>
          <w:szCs w:val="22"/>
        </w:rPr>
      </w:pPr>
      <w:r w:rsidRPr="00BB70F1">
        <w:rPr>
          <w:rFonts w:ascii="Times" w:hAnsi="Times"/>
          <w:sz w:val="22"/>
          <w:szCs w:val="22"/>
        </w:rPr>
        <w:t>Name:</w:t>
      </w:r>
      <w:r w:rsidRPr="00BB70F1">
        <w:rPr>
          <w:rFonts w:ascii="Times" w:hAnsi="Times"/>
          <w:sz w:val="22"/>
          <w:szCs w:val="22"/>
          <w:u w:val="single"/>
        </w:rPr>
        <w:t xml:space="preserv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BB70F1" w:rsidRPr="00BB70F1" w:rsidRDefault="00BB70F1" w:rsidP="00F85F46">
      <w:pPr>
        <w:spacing w:line="360" w:lineRule="auto"/>
        <w:ind w:left="4320" w:firstLine="720"/>
        <w:rPr>
          <w:rFonts w:ascii="Times" w:hAnsi="Times"/>
        </w:rPr>
      </w:pPr>
      <w:r w:rsidRPr="00BB70F1">
        <w:rPr>
          <w:rFonts w:ascii="Times" w:hAnsi="Times"/>
          <w:sz w:val="22"/>
          <w:szCs w:val="22"/>
        </w:rPr>
        <w:t>Email:</w:t>
      </w:r>
      <w:r w:rsidRPr="00BB70F1">
        <w:rPr>
          <w:rFonts w:ascii="Times" w:hAnsi="Times"/>
          <w:sz w:val="22"/>
          <w:szCs w:val="22"/>
          <w:u w:val="single"/>
        </w:rPr>
        <w:t xml:space="preserve"> </w:t>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r w:rsidRPr="00BB70F1">
        <w:rPr>
          <w:rFonts w:ascii="Times" w:hAnsi="Times"/>
          <w:sz w:val="22"/>
          <w:szCs w:val="22"/>
          <w:u w:val="single"/>
        </w:rPr>
        <w:tab/>
      </w:r>
    </w:p>
    <w:p w:rsidR="0076589E" w:rsidRPr="00BB70F1" w:rsidRDefault="0076589E" w:rsidP="00692C98">
      <w:pPr>
        <w:jc w:val="mediumKashida"/>
        <w:rPr>
          <w:rFonts w:ascii="Times" w:eastAsia="Times New Roman" w:hAnsi="Times" w:cs="Times New Roman"/>
          <w:sz w:val="22"/>
          <w:szCs w:val="22"/>
        </w:rPr>
      </w:pPr>
    </w:p>
    <w:p w:rsidR="0076589E" w:rsidRPr="00BB70F1" w:rsidRDefault="0076589E" w:rsidP="00692C98">
      <w:pPr>
        <w:jc w:val="mediumKashida"/>
        <w:rPr>
          <w:rFonts w:ascii="Times" w:hAnsi="Times"/>
          <w:sz w:val="22"/>
          <w:szCs w:val="22"/>
        </w:rPr>
      </w:pPr>
    </w:p>
    <w:sectPr w:rsidR="0076589E" w:rsidRPr="00BB70F1" w:rsidSect="00F547AE">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50F" w:rsidRDefault="008E550F">
      <w:r>
        <w:separator/>
      </w:r>
    </w:p>
  </w:endnote>
  <w:endnote w:type="continuationSeparator" w:id="0">
    <w:p w:rsidR="008E550F" w:rsidRDefault="008E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124" w:rsidRDefault="005E7124" w:rsidP="003475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E7124" w:rsidRDefault="005E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124" w:rsidRPr="00A776AB" w:rsidRDefault="005E7124" w:rsidP="003475BA">
    <w:pPr>
      <w:pStyle w:val="Footer"/>
      <w:framePr w:wrap="none" w:vAnchor="text" w:hAnchor="margin" w:xAlign="center" w:y="1"/>
      <w:rPr>
        <w:rStyle w:val="PageNumber"/>
        <w:rFonts w:ascii="Times" w:hAnsi="Times"/>
      </w:rPr>
    </w:pPr>
    <w:r w:rsidRPr="00A776AB">
      <w:rPr>
        <w:rStyle w:val="PageNumber"/>
        <w:rFonts w:ascii="Times" w:hAnsi="Times"/>
      </w:rPr>
      <w:fldChar w:fldCharType="begin"/>
    </w:r>
    <w:r w:rsidRPr="00A776AB">
      <w:rPr>
        <w:rStyle w:val="PageNumber"/>
        <w:rFonts w:ascii="Times" w:hAnsi="Times"/>
      </w:rPr>
      <w:instrText xml:space="preserve"> PAGE </w:instrText>
    </w:r>
    <w:r w:rsidRPr="00A776AB">
      <w:rPr>
        <w:rStyle w:val="PageNumber"/>
        <w:rFonts w:ascii="Times" w:hAnsi="Times"/>
      </w:rPr>
      <w:fldChar w:fldCharType="separate"/>
    </w:r>
    <w:r w:rsidRPr="00A776AB">
      <w:rPr>
        <w:rStyle w:val="PageNumber"/>
        <w:rFonts w:ascii="Times" w:hAnsi="Times"/>
        <w:noProof/>
      </w:rPr>
      <w:t>4</w:t>
    </w:r>
    <w:r w:rsidRPr="00A776AB">
      <w:rPr>
        <w:rStyle w:val="PageNumber"/>
        <w:rFonts w:ascii="Times" w:hAnsi="Times"/>
      </w:rPr>
      <w:fldChar w:fldCharType="end"/>
    </w:r>
  </w:p>
  <w:p w:rsidR="0076589E" w:rsidRDefault="00A776AB" w:rsidP="00A776AB">
    <w:pPr>
      <w:pStyle w:val="Footer"/>
      <w:tabs>
        <w:tab w:val="clear" w:pos="4680"/>
        <w:tab w:val="clear" w:pos="9360"/>
        <w:tab w:val="left" w:pos="5458"/>
      </w:tabs>
      <w:rPr>
        <w:rFonts w:ascii="Times" w:hAnsi="Times"/>
      </w:rPr>
    </w:pPr>
    <w:r w:rsidRPr="00A776AB">
      <w:rPr>
        <w:rFonts w:ascii="Times" w:hAnsi="Times"/>
      </w:rPr>
      <w:tab/>
    </w:r>
  </w:p>
  <w:p w:rsidR="00A776AB" w:rsidRPr="00A776AB" w:rsidRDefault="00A776AB" w:rsidP="00A776AB">
    <w:pPr>
      <w:pStyle w:val="Footer"/>
      <w:tabs>
        <w:tab w:val="clear" w:pos="4680"/>
        <w:tab w:val="clear" w:pos="9360"/>
        <w:tab w:val="left" w:pos="5458"/>
      </w:tabs>
      <w:jc w:val="center"/>
      <w:rPr>
        <w:rFonts w:ascii="Times" w:hAnsi="Times"/>
        <w:i/>
        <w:iCs/>
      </w:rPr>
    </w:pPr>
    <w:r>
      <w:rPr>
        <w:rFonts w:ascii="Times" w:hAnsi="Times"/>
        <w:i/>
        <w:iCs/>
      </w:rPr>
      <w:t>Early Stage Token DPA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50F" w:rsidRDefault="008E550F">
      <w:r>
        <w:separator/>
      </w:r>
    </w:p>
  </w:footnote>
  <w:footnote w:type="continuationSeparator" w:id="0">
    <w:p w:rsidR="008E550F" w:rsidRDefault="008E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7AE" w:rsidRPr="009E4016" w:rsidRDefault="00F547AE" w:rsidP="00F547AE">
    <w:pPr>
      <w:pStyle w:val="u-colorgray8"/>
      <w:jc w:val="both"/>
      <w:rPr>
        <w:caps/>
      </w:rPr>
    </w:pPr>
    <w:r w:rsidRPr="009E4016">
      <w:rPr>
        <w:caps/>
      </w:rPr>
      <w:t xml:space="preserve">Republic provides these investment instruments solely for educational purposes — investors, issuers and investment professionals should do their own research and seek their own legal counsel before utilizing these instruments. Republic cannot be responsible for your use of these instruments. </w:t>
    </w:r>
  </w:p>
  <w:p w:rsidR="00A776AB" w:rsidRPr="00F547AE" w:rsidRDefault="00F547AE" w:rsidP="00F547AE">
    <w:pPr>
      <w:pStyle w:val="u-colorgray8"/>
      <w:jc w:val="both"/>
      <w:rPr>
        <w:caps/>
      </w:rPr>
    </w:pPr>
    <w:r w:rsidRPr="009E4016">
      <w:rPr>
        <w:caps/>
      </w:rPr>
      <w:t>Any issuer considering crowdfunding through Republic should consult with counsel on the appropriate instrument to use in raising capital. The templates provided here are not intended to be used and require review and revision prior to adoption. The templates provided here assume the issuer’s corporate affairs are governed by the laws of the state of Delaware. Republic, its affiliates and agents disclaim all responsibility for any consequence of using any of the documents linked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0ADC"/>
    <w:multiLevelType w:val="multilevel"/>
    <w:tmpl w:val="7B5C1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83E47"/>
    <w:multiLevelType w:val="hybridMultilevel"/>
    <w:tmpl w:val="845E8DA0"/>
    <w:lvl w:ilvl="0" w:tplc="134C883A">
      <w:start w:val="1"/>
      <w:numFmt w:val="lowerRoman"/>
      <w:lvlText w:val="(%1)"/>
      <w:lvlJc w:val="left"/>
      <w:pPr>
        <w:ind w:left="2160" w:hanging="72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1">
      <w:lvl w:ilvl="1">
        <w:numFmt w:val="lowerLetter"/>
        <w:lvlText w:val="%2."/>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False"/>
    <w:docVar w:name="DocIDClientMatter" w:val="False"/>
    <w:docVar w:name="DocIDDate" w:val="False"/>
    <w:docVar w:name="DocIDDateText" w:val="True"/>
    <w:docVar w:name="DocIDLibrary" w:val="False"/>
    <w:docVar w:name="DocIDType" w:val="AllPages"/>
    <w:docVar w:name="DocIDTypist" w:val="False"/>
    <w:docVar w:name="LegacyDocIDRemoved" w:val="True"/>
  </w:docVars>
  <w:rsids>
    <w:rsidRoot w:val="0076589E"/>
    <w:rsid w:val="00014B3D"/>
    <w:rsid w:val="00090936"/>
    <w:rsid w:val="00107215"/>
    <w:rsid w:val="001415CA"/>
    <w:rsid w:val="001A0097"/>
    <w:rsid w:val="001A29B6"/>
    <w:rsid w:val="001C0722"/>
    <w:rsid w:val="002862AF"/>
    <w:rsid w:val="002B138B"/>
    <w:rsid w:val="00313797"/>
    <w:rsid w:val="00334541"/>
    <w:rsid w:val="003475BA"/>
    <w:rsid w:val="003615FC"/>
    <w:rsid w:val="003B5DE5"/>
    <w:rsid w:val="003D2CAD"/>
    <w:rsid w:val="003F2DBB"/>
    <w:rsid w:val="003F471E"/>
    <w:rsid w:val="003F552C"/>
    <w:rsid w:val="00452420"/>
    <w:rsid w:val="004768F3"/>
    <w:rsid w:val="00491244"/>
    <w:rsid w:val="004C0F9D"/>
    <w:rsid w:val="004E5AB9"/>
    <w:rsid w:val="005052E0"/>
    <w:rsid w:val="00526B1F"/>
    <w:rsid w:val="0053379D"/>
    <w:rsid w:val="005341A0"/>
    <w:rsid w:val="0056567D"/>
    <w:rsid w:val="0058389C"/>
    <w:rsid w:val="00584776"/>
    <w:rsid w:val="005D3393"/>
    <w:rsid w:val="005E7124"/>
    <w:rsid w:val="005F5C6C"/>
    <w:rsid w:val="00606C58"/>
    <w:rsid w:val="00631716"/>
    <w:rsid w:val="006368AF"/>
    <w:rsid w:val="00647B1D"/>
    <w:rsid w:val="00692C98"/>
    <w:rsid w:val="006C04FE"/>
    <w:rsid w:val="006D66A4"/>
    <w:rsid w:val="00703EA2"/>
    <w:rsid w:val="00746B1B"/>
    <w:rsid w:val="00760477"/>
    <w:rsid w:val="0076589E"/>
    <w:rsid w:val="007E7B4D"/>
    <w:rsid w:val="007F191F"/>
    <w:rsid w:val="00836F12"/>
    <w:rsid w:val="00861DE2"/>
    <w:rsid w:val="00867F9C"/>
    <w:rsid w:val="008E550F"/>
    <w:rsid w:val="00905870"/>
    <w:rsid w:val="00924A7A"/>
    <w:rsid w:val="00940715"/>
    <w:rsid w:val="00967489"/>
    <w:rsid w:val="00987AE6"/>
    <w:rsid w:val="009F5831"/>
    <w:rsid w:val="00A20B22"/>
    <w:rsid w:val="00A33BDF"/>
    <w:rsid w:val="00A776AB"/>
    <w:rsid w:val="00AE344D"/>
    <w:rsid w:val="00B43985"/>
    <w:rsid w:val="00B91B63"/>
    <w:rsid w:val="00B9791F"/>
    <w:rsid w:val="00BB11D8"/>
    <w:rsid w:val="00BB70F1"/>
    <w:rsid w:val="00BE52F8"/>
    <w:rsid w:val="00C02A1A"/>
    <w:rsid w:val="00C25DC3"/>
    <w:rsid w:val="00C650BF"/>
    <w:rsid w:val="00CE7C19"/>
    <w:rsid w:val="00D56FF4"/>
    <w:rsid w:val="00D66CAA"/>
    <w:rsid w:val="00D84860"/>
    <w:rsid w:val="00E174B6"/>
    <w:rsid w:val="00E32376"/>
    <w:rsid w:val="00E401A4"/>
    <w:rsid w:val="00E57F96"/>
    <w:rsid w:val="00E74D21"/>
    <w:rsid w:val="00EE0ED2"/>
    <w:rsid w:val="00F07CDB"/>
    <w:rsid w:val="00F547AE"/>
    <w:rsid w:val="00F55A36"/>
    <w:rsid w:val="00F85F46"/>
    <w:rsid w:val="00FA21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outlineLvl w:val="0"/>
    </w:pPr>
    <w:rPr>
      <w:rFonts w:ascii="Calibri Light" w:eastAsia="DengXian Light" w:hAnsi="Calibri Light" w:cs="Times New Roman"/>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customStyle="1" w:styleId="Heading1Char">
    <w:name w:val="Heading 1 Char"/>
    <w:link w:val="Heading1"/>
    <w:uiPriority w:val="9"/>
    <w:rPr>
      <w:rFonts w:ascii="Calibri Light" w:eastAsia="DengXian Light" w:hAnsi="Calibri Light" w:cs="Times New Roman"/>
      <w:b/>
      <w:bCs/>
      <w:color w:val="2F5496"/>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rPr>
      <w:rFonts w:ascii="Arial" w:eastAsia="Times New Roman" w:hAnsi="Arial" w:cs="Arial"/>
      <w:b w:val="0"/>
      <w:i w:val="0"/>
      <w:caps w:val="0"/>
      <w:vanish w:val="0"/>
      <w:color w:val="000000"/>
      <w:sz w:val="15"/>
      <w:szCs w:val="22"/>
      <w:u w:val="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sid w:val="00334541"/>
    <w:rPr>
      <w:sz w:val="16"/>
      <w:szCs w:val="16"/>
    </w:rPr>
  </w:style>
  <w:style w:type="paragraph" w:styleId="CommentText">
    <w:name w:val="annotation text"/>
    <w:basedOn w:val="Normal"/>
    <w:link w:val="CommentTextChar"/>
    <w:uiPriority w:val="99"/>
    <w:semiHidden/>
    <w:unhideWhenUsed/>
    <w:rsid w:val="00334541"/>
    <w:rPr>
      <w:sz w:val="20"/>
      <w:szCs w:val="20"/>
    </w:rPr>
  </w:style>
  <w:style w:type="character" w:customStyle="1" w:styleId="CommentTextChar">
    <w:name w:val="Comment Text Char"/>
    <w:link w:val="CommentText"/>
    <w:uiPriority w:val="99"/>
    <w:semiHidden/>
    <w:rsid w:val="00334541"/>
    <w:rPr>
      <w:sz w:val="20"/>
      <w:szCs w:val="20"/>
    </w:rPr>
  </w:style>
  <w:style w:type="paragraph" w:styleId="CommentSubject">
    <w:name w:val="annotation subject"/>
    <w:basedOn w:val="CommentText"/>
    <w:next w:val="CommentText"/>
    <w:link w:val="CommentSubjectChar"/>
    <w:uiPriority w:val="99"/>
    <w:semiHidden/>
    <w:unhideWhenUsed/>
    <w:rsid w:val="00334541"/>
    <w:rPr>
      <w:b/>
      <w:bCs/>
    </w:rPr>
  </w:style>
  <w:style w:type="character" w:customStyle="1" w:styleId="CommentSubjectChar">
    <w:name w:val="Comment Subject Char"/>
    <w:link w:val="CommentSubject"/>
    <w:uiPriority w:val="99"/>
    <w:semiHidden/>
    <w:rsid w:val="00334541"/>
    <w:rPr>
      <w:b/>
      <w:bCs/>
      <w:sz w:val="20"/>
      <w:szCs w:val="20"/>
    </w:rPr>
  </w:style>
  <w:style w:type="character" w:styleId="PageNumber">
    <w:name w:val="page number"/>
    <w:uiPriority w:val="99"/>
    <w:semiHidden/>
    <w:unhideWhenUsed/>
    <w:rsid w:val="005E7124"/>
  </w:style>
  <w:style w:type="paragraph" w:styleId="Revision">
    <w:name w:val="Revision"/>
    <w:hidden/>
    <w:uiPriority w:val="99"/>
    <w:semiHidden/>
    <w:rsid w:val="00746B1B"/>
    <w:rPr>
      <w:sz w:val="24"/>
      <w:szCs w:val="24"/>
    </w:rPr>
  </w:style>
  <w:style w:type="paragraph" w:customStyle="1" w:styleId="u-colorgray8">
    <w:name w:val="u-colorgray8"/>
    <w:basedOn w:val="Normal"/>
    <w:rsid w:val="00A776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6482">
      <w:bodyDiv w:val="1"/>
      <w:marLeft w:val="0"/>
      <w:marRight w:val="0"/>
      <w:marTop w:val="0"/>
      <w:marBottom w:val="0"/>
      <w:divBdr>
        <w:top w:val="none" w:sz="0" w:space="0" w:color="auto"/>
        <w:left w:val="none" w:sz="0" w:space="0" w:color="auto"/>
        <w:bottom w:val="none" w:sz="0" w:space="0" w:color="auto"/>
        <w:right w:val="none" w:sz="0" w:space="0" w:color="auto"/>
      </w:divBdr>
    </w:div>
    <w:div w:id="576521587">
      <w:bodyDiv w:val="1"/>
      <w:marLeft w:val="0"/>
      <w:marRight w:val="0"/>
      <w:marTop w:val="0"/>
      <w:marBottom w:val="0"/>
      <w:divBdr>
        <w:top w:val="none" w:sz="0" w:space="0" w:color="auto"/>
        <w:left w:val="none" w:sz="0" w:space="0" w:color="auto"/>
        <w:bottom w:val="none" w:sz="0" w:space="0" w:color="auto"/>
        <w:right w:val="none" w:sz="0" w:space="0" w:color="auto"/>
      </w:divBdr>
    </w:div>
    <w:div w:id="1076199356">
      <w:bodyDiv w:val="1"/>
      <w:marLeft w:val="0"/>
      <w:marRight w:val="0"/>
      <w:marTop w:val="0"/>
      <w:marBottom w:val="0"/>
      <w:divBdr>
        <w:top w:val="none" w:sz="0" w:space="0" w:color="auto"/>
        <w:left w:val="none" w:sz="0" w:space="0" w:color="auto"/>
        <w:bottom w:val="none" w:sz="0" w:space="0" w:color="auto"/>
        <w:right w:val="none" w:sz="0" w:space="0" w:color="auto"/>
      </w:divBdr>
    </w:div>
    <w:div w:id="1345475890">
      <w:bodyDiv w:val="1"/>
      <w:marLeft w:val="0"/>
      <w:marRight w:val="0"/>
      <w:marTop w:val="0"/>
      <w:marBottom w:val="0"/>
      <w:divBdr>
        <w:top w:val="none" w:sz="0" w:space="0" w:color="auto"/>
        <w:left w:val="none" w:sz="0" w:space="0" w:color="auto"/>
        <w:bottom w:val="none" w:sz="0" w:space="0" w:color="auto"/>
        <w:right w:val="none" w:sz="0" w:space="0" w:color="auto"/>
      </w:divBdr>
    </w:div>
    <w:div w:id="1417437751">
      <w:bodyDiv w:val="1"/>
      <w:marLeft w:val="0"/>
      <w:marRight w:val="0"/>
      <w:marTop w:val="0"/>
      <w:marBottom w:val="0"/>
      <w:divBdr>
        <w:top w:val="none" w:sz="0" w:space="0" w:color="auto"/>
        <w:left w:val="none" w:sz="0" w:space="0" w:color="auto"/>
        <w:bottom w:val="none" w:sz="0" w:space="0" w:color="auto"/>
        <w:right w:val="none" w:sz="0" w:space="0" w:color="auto"/>
      </w:divBdr>
    </w:div>
    <w:div w:id="1530609777">
      <w:bodyDiv w:val="1"/>
      <w:marLeft w:val="0"/>
      <w:marRight w:val="0"/>
      <w:marTop w:val="0"/>
      <w:marBottom w:val="0"/>
      <w:divBdr>
        <w:top w:val="none" w:sz="0" w:space="0" w:color="auto"/>
        <w:left w:val="none" w:sz="0" w:space="0" w:color="auto"/>
        <w:bottom w:val="none" w:sz="0" w:space="0" w:color="auto"/>
        <w:right w:val="none" w:sz="0" w:space="0" w:color="auto"/>
      </w:divBdr>
    </w:div>
    <w:div w:id="1608657915">
      <w:bodyDiv w:val="1"/>
      <w:marLeft w:val="0"/>
      <w:marRight w:val="0"/>
      <w:marTop w:val="0"/>
      <w:marBottom w:val="0"/>
      <w:divBdr>
        <w:top w:val="none" w:sz="0" w:space="0" w:color="auto"/>
        <w:left w:val="none" w:sz="0" w:space="0" w:color="auto"/>
        <w:bottom w:val="none" w:sz="0" w:space="0" w:color="auto"/>
        <w:right w:val="none" w:sz="0" w:space="0" w:color="auto"/>
      </w:divBdr>
    </w:div>
    <w:div w:id="1628970207">
      <w:bodyDiv w:val="1"/>
      <w:marLeft w:val="0"/>
      <w:marRight w:val="0"/>
      <w:marTop w:val="0"/>
      <w:marBottom w:val="0"/>
      <w:divBdr>
        <w:top w:val="none" w:sz="0" w:space="0" w:color="auto"/>
        <w:left w:val="none" w:sz="0" w:space="0" w:color="auto"/>
        <w:bottom w:val="none" w:sz="0" w:space="0" w:color="auto"/>
        <w:right w:val="none" w:sz="0" w:space="0" w:color="auto"/>
      </w:divBdr>
    </w:div>
    <w:div w:id="16410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0B51-753C-EE49-BF7B-CB9D03A5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Stage Token DPA_v2019.dotx</Template>
  <TotalTime>0</TotalTime>
  <Pages>13</Pages>
  <Words>5362</Words>
  <Characters>30567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Counsel</dc:creator>
  <cp:keywords/>
  <dc:description/>
  <cp:lastModifiedBy>Maxwell Rich</cp:lastModifiedBy>
  <cp:revision>2</cp:revision>
  <cp:lastPrinted>2019-08-23T18:19:00Z</cp:lastPrinted>
  <dcterms:created xsi:type="dcterms:W3CDTF">2019-08-23T21:49:00Z</dcterms:created>
  <dcterms:modified xsi:type="dcterms:W3CDTF">2019-08-23T21:49:00Z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501030335 v2</vt:lpwstr>
  </property>
</Properties>
</file>